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A01F" w14:textId="77777777" w:rsidR="0061528E" w:rsidRDefault="0061528E" w:rsidP="00C423C0">
      <w:pPr>
        <w:spacing w:line="360" w:lineRule="auto"/>
        <w:jc w:val="center"/>
        <w:rPr>
          <w:rFonts w:ascii="Arial" w:hAnsi="Arial" w:cs="Arial"/>
          <w:sz w:val="24"/>
          <w:szCs w:val="24"/>
        </w:rPr>
      </w:pPr>
    </w:p>
    <w:p w14:paraId="0C5B808B" w14:textId="77777777" w:rsidR="00C423C0" w:rsidRDefault="00C423C0" w:rsidP="00C423C0">
      <w:pPr>
        <w:spacing w:line="360" w:lineRule="auto"/>
        <w:jc w:val="center"/>
        <w:rPr>
          <w:rFonts w:ascii="Arial" w:hAnsi="Arial" w:cs="Arial"/>
          <w:sz w:val="24"/>
          <w:szCs w:val="24"/>
        </w:rPr>
      </w:pPr>
    </w:p>
    <w:p w14:paraId="2FBC4469" w14:textId="3375CD29" w:rsidR="00C423C0" w:rsidRDefault="0070351D" w:rsidP="00C423C0">
      <w:pPr>
        <w:spacing w:line="360" w:lineRule="auto"/>
        <w:jc w:val="center"/>
        <w:rPr>
          <w:rFonts w:ascii="Arial" w:hAnsi="Arial" w:cs="Arial"/>
          <w:sz w:val="24"/>
          <w:szCs w:val="24"/>
        </w:rPr>
      </w:pPr>
      <w:r>
        <w:rPr>
          <w:rFonts w:ascii="Arial" w:hAnsi="Arial" w:cs="Arial"/>
          <w:noProof/>
          <w:sz w:val="24"/>
          <w:szCs w:val="24"/>
        </w:rPr>
        <w:drawing>
          <wp:inline distT="0" distB="0" distL="0" distR="0" wp14:anchorId="494C6D51" wp14:editId="37BAE617">
            <wp:extent cx="2875788" cy="1693164"/>
            <wp:effectExtent l="0" t="0" r="1270" b="2540"/>
            <wp:docPr id="1225040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040736" name="Picture 12250407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5788" cy="1693164"/>
                    </a:xfrm>
                    <a:prstGeom prst="rect">
                      <a:avLst/>
                    </a:prstGeom>
                  </pic:spPr>
                </pic:pic>
              </a:graphicData>
            </a:graphic>
          </wp:inline>
        </w:drawing>
      </w:r>
    </w:p>
    <w:p w14:paraId="10486CBA" w14:textId="77777777" w:rsidR="00C423C0" w:rsidRDefault="00C423C0" w:rsidP="00C423C0">
      <w:pPr>
        <w:spacing w:line="360" w:lineRule="auto"/>
        <w:jc w:val="center"/>
        <w:rPr>
          <w:rFonts w:ascii="Arial" w:hAnsi="Arial" w:cs="Arial"/>
          <w:sz w:val="24"/>
          <w:szCs w:val="24"/>
        </w:rPr>
      </w:pPr>
    </w:p>
    <w:p w14:paraId="564A6D98" w14:textId="77777777" w:rsidR="00C423C0" w:rsidRPr="00B411D8" w:rsidRDefault="00C423C0" w:rsidP="00C423C0">
      <w:pPr>
        <w:spacing w:line="360" w:lineRule="auto"/>
        <w:jc w:val="center"/>
        <w:rPr>
          <w:rFonts w:ascii="Arial" w:hAnsi="Arial" w:cs="Arial"/>
          <w:szCs w:val="22"/>
        </w:rPr>
      </w:pPr>
    </w:p>
    <w:p w14:paraId="63D586F7" w14:textId="1B72645E" w:rsidR="00C423C0" w:rsidRPr="00B411D8" w:rsidRDefault="00C423C0" w:rsidP="00C423C0">
      <w:pPr>
        <w:spacing w:line="360" w:lineRule="auto"/>
        <w:jc w:val="center"/>
        <w:rPr>
          <w:rFonts w:ascii="Arial" w:hAnsi="Arial" w:cs="Arial"/>
          <w:b/>
          <w:bCs/>
          <w:sz w:val="28"/>
        </w:rPr>
      </w:pPr>
      <w:r w:rsidRPr="00B411D8">
        <w:rPr>
          <w:rFonts w:ascii="Arial" w:hAnsi="Arial" w:cs="Arial"/>
          <w:b/>
          <w:bCs/>
          <w:sz w:val="28"/>
        </w:rPr>
        <w:t>The Advertising Standards Authority</w:t>
      </w:r>
    </w:p>
    <w:p w14:paraId="0A4BF572" w14:textId="02C99AFA" w:rsidR="00C423C0" w:rsidRPr="00B411D8" w:rsidRDefault="00B411D8" w:rsidP="00C423C0">
      <w:pPr>
        <w:spacing w:line="360" w:lineRule="auto"/>
        <w:jc w:val="center"/>
        <w:rPr>
          <w:rFonts w:ascii="Arial" w:hAnsi="Arial" w:cs="Arial"/>
          <w:b/>
          <w:bCs/>
          <w:sz w:val="28"/>
        </w:rPr>
      </w:pPr>
      <w:r>
        <w:rPr>
          <w:rFonts w:ascii="Arial" w:hAnsi="Arial" w:cs="Arial"/>
          <w:b/>
          <w:bCs/>
          <w:sz w:val="28"/>
        </w:rPr>
        <w:t xml:space="preserve">Have Your Say: </w:t>
      </w:r>
      <w:r w:rsidR="00C423C0" w:rsidRPr="00B411D8">
        <w:rPr>
          <w:rFonts w:ascii="Arial" w:hAnsi="Arial" w:cs="Arial"/>
          <w:b/>
          <w:bCs/>
          <w:sz w:val="28"/>
        </w:rPr>
        <w:t>Further Consultation</w:t>
      </w:r>
      <w:r w:rsidR="00677840" w:rsidRPr="00B411D8">
        <w:rPr>
          <w:rFonts w:ascii="Arial" w:hAnsi="Arial" w:cs="Arial"/>
          <w:b/>
          <w:bCs/>
          <w:sz w:val="28"/>
        </w:rPr>
        <w:t xml:space="preserve"> -</w:t>
      </w:r>
    </w:p>
    <w:p w14:paraId="23A80A4A" w14:textId="3DD27839" w:rsidR="00C423C0" w:rsidRPr="00B411D8" w:rsidRDefault="00C423C0" w:rsidP="00C423C0">
      <w:pPr>
        <w:spacing w:line="360" w:lineRule="auto"/>
        <w:jc w:val="center"/>
        <w:rPr>
          <w:rFonts w:ascii="Arial" w:hAnsi="Arial" w:cs="Arial"/>
          <w:b/>
          <w:bCs/>
          <w:sz w:val="28"/>
        </w:rPr>
      </w:pPr>
      <w:r w:rsidRPr="00B411D8">
        <w:rPr>
          <w:rFonts w:ascii="Arial" w:hAnsi="Arial" w:cs="Arial"/>
          <w:b/>
          <w:bCs/>
          <w:sz w:val="28"/>
        </w:rPr>
        <w:t>Draft Children’s Advertising Code</w:t>
      </w:r>
      <w:r w:rsidR="00636CA1">
        <w:rPr>
          <w:rFonts w:ascii="Arial" w:hAnsi="Arial" w:cs="Arial"/>
          <w:b/>
          <w:bCs/>
          <w:sz w:val="28"/>
        </w:rPr>
        <w:t xml:space="preserve"> &amp;</w:t>
      </w:r>
    </w:p>
    <w:p w14:paraId="3EDE542A" w14:textId="60A7FBC0" w:rsidR="00C423C0" w:rsidRPr="00B411D8" w:rsidRDefault="00C423C0" w:rsidP="00C423C0">
      <w:pPr>
        <w:spacing w:line="360" w:lineRule="auto"/>
        <w:jc w:val="center"/>
        <w:rPr>
          <w:rFonts w:ascii="Arial" w:hAnsi="Arial" w:cs="Arial"/>
          <w:b/>
          <w:bCs/>
          <w:sz w:val="28"/>
        </w:rPr>
      </w:pPr>
      <w:r w:rsidRPr="00B411D8">
        <w:rPr>
          <w:rFonts w:ascii="Arial" w:hAnsi="Arial" w:cs="Arial"/>
          <w:b/>
          <w:bCs/>
          <w:sz w:val="28"/>
        </w:rPr>
        <w:t>Draft Food and Beverage Advertising Code</w:t>
      </w:r>
    </w:p>
    <w:p w14:paraId="540C68A8" w14:textId="77777777" w:rsidR="00C423C0" w:rsidRPr="00B411D8" w:rsidRDefault="00C423C0" w:rsidP="00C423C0">
      <w:pPr>
        <w:spacing w:line="360" w:lineRule="auto"/>
        <w:jc w:val="center"/>
        <w:rPr>
          <w:rFonts w:ascii="Arial" w:hAnsi="Arial" w:cs="Arial"/>
          <w:b/>
          <w:bCs/>
          <w:sz w:val="28"/>
        </w:rPr>
      </w:pPr>
    </w:p>
    <w:p w14:paraId="5BF4EC58" w14:textId="40E38ADC" w:rsidR="00C423C0" w:rsidRDefault="007D193C" w:rsidP="00C423C0">
      <w:pPr>
        <w:spacing w:line="360" w:lineRule="auto"/>
        <w:jc w:val="center"/>
        <w:rPr>
          <w:rFonts w:ascii="Arial" w:hAnsi="Arial" w:cs="Arial"/>
          <w:b/>
          <w:bCs/>
          <w:sz w:val="28"/>
        </w:rPr>
      </w:pPr>
      <w:r w:rsidRPr="00636CA1">
        <w:rPr>
          <w:rFonts w:ascii="Arial" w:hAnsi="Arial" w:cs="Arial"/>
          <w:b/>
          <w:bCs/>
          <w:sz w:val="28"/>
        </w:rPr>
        <w:t>1</w:t>
      </w:r>
      <w:r w:rsidR="00677840" w:rsidRPr="00636CA1">
        <w:rPr>
          <w:rFonts w:ascii="Arial" w:hAnsi="Arial" w:cs="Arial"/>
          <w:b/>
          <w:bCs/>
          <w:sz w:val="28"/>
        </w:rPr>
        <w:t>2</w:t>
      </w:r>
      <w:r w:rsidR="00C423C0" w:rsidRPr="00636CA1">
        <w:rPr>
          <w:rFonts w:ascii="Arial" w:hAnsi="Arial" w:cs="Arial"/>
          <w:b/>
          <w:bCs/>
          <w:sz w:val="28"/>
        </w:rPr>
        <w:t xml:space="preserve"> May 2023</w:t>
      </w:r>
    </w:p>
    <w:p w14:paraId="01D2C90A" w14:textId="77777777" w:rsidR="0070351D" w:rsidRDefault="0070351D" w:rsidP="00C423C0">
      <w:pPr>
        <w:spacing w:line="360" w:lineRule="auto"/>
        <w:jc w:val="center"/>
        <w:rPr>
          <w:rFonts w:ascii="Arial" w:hAnsi="Arial" w:cs="Arial"/>
          <w:b/>
          <w:bCs/>
          <w:sz w:val="28"/>
        </w:rPr>
      </w:pPr>
    </w:p>
    <w:p w14:paraId="0B5564B6" w14:textId="77777777" w:rsidR="0070351D" w:rsidRDefault="0070351D" w:rsidP="00C423C0">
      <w:pPr>
        <w:spacing w:line="360" w:lineRule="auto"/>
        <w:jc w:val="center"/>
        <w:rPr>
          <w:rFonts w:ascii="Arial" w:hAnsi="Arial" w:cs="Arial"/>
          <w:sz w:val="28"/>
        </w:rPr>
      </w:pPr>
    </w:p>
    <w:p w14:paraId="06BD0F90" w14:textId="77777777" w:rsidR="0070351D" w:rsidRDefault="0070351D" w:rsidP="00C423C0">
      <w:pPr>
        <w:spacing w:line="360" w:lineRule="auto"/>
        <w:jc w:val="center"/>
        <w:rPr>
          <w:rFonts w:ascii="Arial" w:hAnsi="Arial" w:cs="Arial"/>
          <w:sz w:val="28"/>
        </w:rPr>
      </w:pPr>
    </w:p>
    <w:p w14:paraId="71776857" w14:textId="77777777" w:rsidR="0070351D" w:rsidRDefault="0070351D" w:rsidP="00C423C0">
      <w:pPr>
        <w:spacing w:line="360" w:lineRule="auto"/>
        <w:jc w:val="center"/>
        <w:rPr>
          <w:rFonts w:ascii="Arial" w:hAnsi="Arial" w:cs="Arial"/>
          <w:sz w:val="28"/>
        </w:rPr>
      </w:pPr>
    </w:p>
    <w:p w14:paraId="063992D0" w14:textId="77777777" w:rsidR="0070351D" w:rsidRPr="0070351D" w:rsidRDefault="0070351D" w:rsidP="00C423C0">
      <w:pPr>
        <w:spacing w:line="360" w:lineRule="auto"/>
        <w:jc w:val="center"/>
        <w:rPr>
          <w:rFonts w:ascii="Arial" w:hAnsi="Arial" w:cs="Arial"/>
          <w:sz w:val="28"/>
        </w:rPr>
      </w:pPr>
    </w:p>
    <w:p w14:paraId="657219F9" w14:textId="34D1C806" w:rsidR="0070351D" w:rsidRPr="0070351D" w:rsidRDefault="0070351D" w:rsidP="0070351D">
      <w:pPr>
        <w:spacing w:line="360" w:lineRule="auto"/>
        <w:jc w:val="center"/>
        <w:rPr>
          <w:rFonts w:ascii="Arial" w:hAnsi="Arial" w:cs="Arial"/>
          <w:sz w:val="28"/>
        </w:rPr>
      </w:pPr>
      <w:r w:rsidRPr="0070351D">
        <w:rPr>
          <w:rFonts w:ascii="Arial" w:hAnsi="Arial" w:cs="Arial"/>
          <w:sz w:val="28"/>
        </w:rPr>
        <w:t>Contact Belinda Milnes</w:t>
      </w:r>
      <w:r>
        <w:rPr>
          <w:rFonts w:ascii="Arial" w:hAnsi="Arial" w:cs="Arial"/>
          <w:sz w:val="28"/>
        </w:rPr>
        <w:t xml:space="preserve">, </w:t>
      </w:r>
      <w:r w:rsidRPr="0070351D">
        <w:rPr>
          <w:rFonts w:ascii="Arial" w:hAnsi="Arial" w:cs="Arial"/>
          <w:sz w:val="28"/>
        </w:rPr>
        <w:t>Director of Public Affairs</w:t>
      </w:r>
    </w:p>
    <w:p w14:paraId="54571DDD" w14:textId="56992812" w:rsidR="00C423C0" w:rsidRPr="0070351D" w:rsidRDefault="0070351D" w:rsidP="0070351D">
      <w:pPr>
        <w:spacing w:line="360" w:lineRule="auto"/>
        <w:jc w:val="center"/>
        <w:rPr>
          <w:rFonts w:ascii="Arial" w:hAnsi="Arial" w:cs="Arial"/>
          <w:sz w:val="28"/>
        </w:rPr>
      </w:pPr>
      <w:hyperlink r:id="rId13" w:history="1">
        <w:r w:rsidRPr="0070351D">
          <w:rPr>
            <w:rStyle w:val="Hyperlink"/>
            <w:rFonts w:ascii="Arial" w:hAnsi="Arial" w:cs="Arial"/>
            <w:sz w:val="28"/>
          </w:rPr>
          <w:t>belinda@nzbeveragecouncil.org.nz</w:t>
        </w:r>
      </w:hyperlink>
      <w:r>
        <w:rPr>
          <w:rFonts w:ascii="Arial" w:hAnsi="Arial" w:cs="Arial"/>
          <w:sz w:val="28"/>
        </w:rPr>
        <w:t xml:space="preserve">        </w:t>
      </w:r>
      <w:r w:rsidRPr="0070351D">
        <w:rPr>
          <w:rFonts w:ascii="Arial" w:hAnsi="Arial" w:cs="Arial"/>
          <w:sz w:val="28"/>
        </w:rPr>
        <w:t>Phone 021 802 447</w:t>
      </w:r>
    </w:p>
    <w:p w14:paraId="7BE75D53" w14:textId="77777777" w:rsidR="00C423C0" w:rsidRDefault="00C423C0" w:rsidP="00C423C0">
      <w:pPr>
        <w:spacing w:line="360" w:lineRule="auto"/>
        <w:jc w:val="both"/>
        <w:rPr>
          <w:rFonts w:ascii="Arial" w:hAnsi="Arial" w:cs="Arial"/>
          <w:sz w:val="24"/>
          <w:szCs w:val="24"/>
        </w:rPr>
      </w:pPr>
    </w:p>
    <w:p w14:paraId="1E054E02" w14:textId="77777777" w:rsidR="00C423C0" w:rsidRDefault="00C423C0" w:rsidP="00C423C0">
      <w:pPr>
        <w:spacing w:line="360" w:lineRule="auto"/>
        <w:jc w:val="both"/>
        <w:rPr>
          <w:rFonts w:ascii="Arial" w:hAnsi="Arial" w:cs="Arial"/>
          <w:sz w:val="24"/>
          <w:szCs w:val="24"/>
        </w:rPr>
      </w:pPr>
    </w:p>
    <w:p w14:paraId="3942B305" w14:textId="77777777" w:rsidR="00213BCD" w:rsidRDefault="00213BCD" w:rsidP="00C423C0">
      <w:pPr>
        <w:spacing w:line="360" w:lineRule="auto"/>
        <w:jc w:val="both"/>
        <w:rPr>
          <w:rFonts w:ascii="Arial" w:hAnsi="Arial" w:cs="Arial"/>
          <w:sz w:val="24"/>
          <w:szCs w:val="24"/>
        </w:rPr>
      </w:pPr>
    </w:p>
    <w:p w14:paraId="1A9C3940" w14:textId="291781C0" w:rsidR="00C423C0" w:rsidRPr="00B411D8" w:rsidRDefault="00C423C0" w:rsidP="004F314E">
      <w:pPr>
        <w:pStyle w:val="ListParagraph"/>
        <w:numPr>
          <w:ilvl w:val="0"/>
          <w:numId w:val="1"/>
        </w:numPr>
        <w:spacing w:line="360" w:lineRule="auto"/>
        <w:jc w:val="both"/>
        <w:rPr>
          <w:rFonts w:ascii="Arial" w:hAnsi="Arial" w:cs="Arial"/>
          <w:b/>
          <w:bCs/>
          <w:szCs w:val="22"/>
        </w:rPr>
      </w:pPr>
      <w:r w:rsidRPr="00B411D8">
        <w:rPr>
          <w:rFonts w:ascii="Arial" w:hAnsi="Arial" w:cs="Arial"/>
          <w:b/>
          <w:bCs/>
          <w:szCs w:val="22"/>
        </w:rPr>
        <w:t>Introduction</w:t>
      </w:r>
    </w:p>
    <w:p w14:paraId="2665E984" w14:textId="77777777" w:rsidR="0070351D" w:rsidRDefault="00C20051" w:rsidP="005261D2">
      <w:pPr>
        <w:spacing w:line="360" w:lineRule="auto"/>
        <w:jc w:val="both"/>
        <w:rPr>
          <w:rFonts w:ascii="Arial" w:hAnsi="Arial" w:cs="Arial"/>
          <w:szCs w:val="22"/>
        </w:rPr>
      </w:pPr>
      <w:r w:rsidRPr="00420B85">
        <w:rPr>
          <w:rFonts w:ascii="Arial" w:hAnsi="Arial" w:cs="Arial"/>
          <w:b/>
          <w:bCs/>
          <w:szCs w:val="22"/>
        </w:rPr>
        <w:t>1.1</w:t>
      </w:r>
      <w:r w:rsidRPr="00B411D8">
        <w:rPr>
          <w:rFonts w:ascii="Arial" w:hAnsi="Arial" w:cs="Arial"/>
          <w:szCs w:val="22"/>
        </w:rPr>
        <w:t xml:space="preserve"> </w:t>
      </w:r>
      <w:r w:rsidR="00020D4E" w:rsidRPr="00020D4E">
        <w:rPr>
          <w:rFonts w:ascii="Arial" w:hAnsi="Arial" w:cs="Arial"/>
          <w:szCs w:val="22"/>
        </w:rPr>
        <w:t>The New Zealand Beverage Council (NZBC) was established in 1993 as the industry association</w:t>
      </w:r>
      <w:r w:rsidR="00387311">
        <w:rPr>
          <w:rFonts w:ascii="Arial" w:hAnsi="Arial" w:cs="Arial"/>
          <w:szCs w:val="22"/>
        </w:rPr>
        <w:t xml:space="preserve"> </w:t>
      </w:r>
      <w:r w:rsidR="00020D4E" w:rsidRPr="00020D4E">
        <w:rPr>
          <w:rFonts w:ascii="Arial" w:hAnsi="Arial" w:cs="Arial"/>
          <w:szCs w:val="22"/>
        </w:rPr>
        <w:t>representing the non-alcoholic beverage sector. Our members are the brand owners, manufacturers,</w:t>
      </w:r>
      <w:r w:rsidR="00387311">
        <w:rPr>
          <w:rFonts w:ascii="Arial" w:hAnsi="Arial" w:cs="Arial"/>
          <w:szCs w:val="22"/>
        </w:rPr>
        <w:t xml:space="preserve"> </w:t>
      </w:r>
      <w:r w:rsidR="00020D4E" w:rsidRPr="00020D4E">
        <w:rPr>
          <w:rFonts w:ascii="Arial" w:hAnsi="Arial" w:cs="Arial"/>
          <w:szCs w:val="22"/>
        </w:rPr>
        <w:t>bottlers and suppliers of New Zealand’s juice, carbonated drinks, flavoured-dairy and bottled water</w:t>
      </w:r>
      <w:r w:rsidR="00387311">
        <w:rPr>
          <w:rFonts w:ascii="Arial" w:hAnsi="Arial" w:cs="Arial"/>
          <w:szCs w:val="22"/>
        </w:rPr>
        <w:t xml:space="preserve"> </w:t>
      </w:r>
      <w:r w:rsidR="00020D4E" w:rsidRPr="00020D4E">
        <w:rPr>
          <w:rFonts w:ascii="Arial" w:hAnsi="Arial" w:cs="Arial"/>
          <w:szCs w:val="22"/>
        </w:rPr>
        <w:t>brands</w:t>
      </w:r>
      <w:r w:rsidR="0028499E">
        <w:rPr>
          <w:rFonts w:ascii="Arial" w:hAnsi="Arial" w:cs="Arial"/>
          <w:szCs w:val="22"/>
        </w:rPr>
        <w:t>—</w:t>
      </w:r>
      <w:r w:rsidR="00CF30ED">
        <w:rPr>
          <w:rFonts w:ascii="Arial" w:hAnsi="Arial" w:cs="Arial"/>
          <w:szCs w:val="22"/>
        </w:rPr>
        <w:t xml:space="preserve">they range from some of the largest multinational brands in the world </w:t>
      </w:r>
      <w:r w:rsidR="007954E1">
        <w:rPr>
          <w:rFonts w:ascii="Arial" w:hAnsi="Arial" w:cs="Arial"/>
          <w:szCs w:val="22"/>
        </w:rPr>
        <w:t>through to locally-owned, small boutique producers.</w:t>
      </w:r>
      <w:r w:rsidR="003C39C7" w:rsidRPr="003C39C7">
        <w:rPr>
          <w:rFonts w:ascii="Arial" w:hAnsi="Arial" w:cs="Arial"/>
          <w:szCs w:val="22"/>
        </w:rPr>
        <w:t xml:space="preserve"> </w:t>
      </w:r>
      <w:r w:rsidR="00266342">
        <w:rPr>
          <w:rFonts w:ascii="Arial" w:hAnsi="Arial" w:cs="Arial"/>
          <w:szCs w:val="22"/>
        </w:rPr>
        <w:t xml:space="preserve">NZBC currently </w:t>
      </w:r>
      <w:r w:rsidR="003C39C7" w:rsidRPr="003C39C7">
        <w:rPr>
          <w:rFonts w:ascii="Arial" w:hAnsi="Arial" w:cs="Arial"/>
          <w:szCs w:val="22"/>
        </w:rPr>
        <w:t>represent</w:t>
      </w:r>
      <w:r w:rsidR="00253945">
        <w:rPr>
          <w:rFonts w:ascii="Arial" w:hAnsi="Arial" w:cs="Arial"/>
          <w:szCs w:val="22"/>
        </w:rPr>
        <w:t>s</w:t>
      </w:r>
      <w:r w:rsidR="003C39C7" w:rsidRPr="003C39C7">
        <w:rPr>
          <w:rFonts w:ascii="Arial" w:hAnsi="Arial" w:cs="Arial"/>
          <w:szCs w:val="22"/>
        </w:rPr>
        <w:t xml:space="preserve"> over 75 per cent of the non</w:t>
      </w:r>
      <w:r w:rsidR="00386CEB">
        <w:rPr>
          <w:rFonts w:ascii="Arial" w:hAnsi="Arial" w:cs="Arial"/>
          <w:szCs w:val="22"/>
        </w:rPr>
        <w:t>-</w:t>
      </w:r>
      <w:r w:rsidR="003C39C7" w:rsidRPr="003C39C7">
        <w:rPr>
          <w:rFonts w:ascii="Arial" w:hAnsi="Arial" w:cs="Arial"/>
          <w:szCs w:val="22"/>
        </w:rPr>
        <w:t>alcoholic ready-to-drink beverages sold at the retail level in New Zealand.</w:t>
      </w:r>
      <w:r w:rsidR="003C39C7" w:rsidRPr="003C39C7">
        <w:rPr>
          <w:rFonts w:ascii="Arial" w:hAnsi="Arial" w:cs="Arial"/>
          <w:szCs w:val="22"/>
        </w:rPr>
        <w:cr/>
      </w:r>
    </w:p>
    <w:p w14:paraId="7B370FD2" w14:textId="4CA30E3C" w:rsidR="00343258" w:rsidRPr="00B411D8" w:rsidRDefault="00C20051" w:rsidP="005261D2">
      <w:pPr>
        <w:spacing w:line="360" w:lineRule="auto"/>
        <w:jc w:val="both"/>
        <w:rPr>
          <w:rFonts w:ascii="Arial" w:hAnsi="Arial" w:cs="Arial"/>
          <w:szCs w:val="22"/>
        </w:rPr>
      </w:pPr>
      <w:r w:rsidRPr="005261D2">
        <w:rPr>
          <w:rFonts w:ascii="Arial" w:hAnsi="Arial" w:cs="Arial"/>
          <w:b/>
          <w:bCs/>
          <w:szCs w:val="22"/>
        </w:rPr>
        <w:t>1.2</w:t>
      </w:r>
      <w:r w:rsidRPr="005261D2">
        <w:rPr>
          <w:rFonts w:ascii="Arial" w:hAnsi="Arial" w:cs="Arial"/>
          <w:szCs w:val="22"/>
        </w:rPr>
        <w:t xml:space="preserve"> </w:t>
      </w:r>
      <w:r w:rsidR="00476F5B" w:rsidRPr="005261D2">
        <w:rPr>
          <w:rFonts w:ascii="Arial" w:hAnsi="Arial" w:cs="Arial"/>
          <w:szCs w:val="22"/>
        </w:rPr>
        <w:t xml:space="preserve">The </w:t>
      </w:r>
      <w:r w:rsidR="00772B7B" w:rsidRPr="005261D2">
        <w:rPr>
          <w:rFonts w:ascii="Arial" w:hAnsi="Arial" w:cs="Arial"/>
          <w:szCs w:val="22"/>
        </w:rPr>
        <w:t xml:space="preserve">NZBC </w:t>
      </w:r>
      <w:r w:rsidR="000B2A2A" w:rsidRPr="005261D2">
        <w:rPr>
          <w:rFonts w:ascii="Arial" w:hAnsi="Arial" w:cs="Arial"/>
          <w:szCs w:val="22"/>
        </w:rPr>
        <w:t xml:space="preserve">appreciates the </w:t>
      </w:r>
      <w:r w:rsidR="00BA4A47" w:rsidRPr="005261D2">
        <w:rPr>
          <w:rFonts w:ascii="Arial" w:hAnsi="Arial" w:cs="Arial"/>
          <w:szCs w:val="22"/>
        </w:rPr>
        <w:t>Advertising Standards Authority</w:t>
      </w:r>
      <w:r w:rsidR="00772B7B" w:rsidRPr="005261D2">
        <w:rPr>
          <w:rFonts w:ascii="Arial" w:hAnsi="Arial" w:cs="Arial"/>
          <w:szCs w:val="22"/>
        </w:rPr>
        <w:t xml:space="preserve"> (ASA)</w:t>
      </w:r>
      <w:r w:rsidR="000B2A2A" w:rsidRPr="005261D2">
        <w:rPr>
          <w:rFonts w:ascii="Arial" w:hAnsi="Arial" w:cs="Arial"/>
          <w:szCs w:val="22"/>
        </w:rPr>
        <w:t xml:space="preserve"> allowing a second round of feedback to be provided on </w:t>
      </w:r>
      <w:r w:rsidR="0041289B" w:rsidRPr="005261D2">
        <w:rPr>
          <w:rFonts w:ascii="Arial" w:hAnsi="Arial" w:cs="Arial"/>
          <w:szCs w:val="22"/>
        </w:rPr>
        <w:t>the</w:t>
      </w:r>
      <w:r w:rsidR="008D6D2A" w:rsidRPr="005261D2">
        <w:rPr>
          <w:rFonts w:ascii="Arial" w:hAnsi="Arial" w:cs="Arial"/>
          <w:szCs w:val="22"/>
        </w:rPr>
        <w:t xml:space="preserve"> draft</w:t>
      </w:r>
      <w:r w:rsidR="0041289B" w:rsidRPr="005261D2">
        <w:rPr>
          <w:rFonts w:ascii="Arial" w:hAnsi="Arial" w:cs="Arial"/>
          <w:szCs w:val="22"/>
        </w:rPr>
        <w:t xml:space="preserve"> Children &amp; Young Pe</w:t>
      </w:r>
      <w:r w:rsidR="009E41CE" w:rsidRPr="005261D2">
        <w:rPr>
          <w:rFonts w:ascii="Arial" w:hAnsi="Arial" w:cs="Arial"/>
          <w:szCs w:val="22"/>
        </w:rPr>
        <w:t>ople’s Advertising (CYP) Code</w:t>
      </w:r>
      <w:r w:rsidR="008D6D2A" w:rsidRPr="005261D2">
        <w:rPr>
          <w:rFonts w:ascii="Arial" w:hAnsi="Arial" w:cs="Arial"/>
          <w:szCs w:val="22"/>
        </w:rPr>
        <w:t xml:space="preserve"> and </w:t>
      </w:r>
      <w:r w:rsidR="001E0115" w:rsidRPr="005261D2">
        <w:rPr>
          <w:rFonts w:ascii="Arial" w:hAnsi="Arial" w:cs="Arial"/>
          <w:szCs w:val="22"/>
        </w:rPr>
        <w:t>a new</w:t>
      </w:r>
      <w:r w:rsidR="008D6D2A" w:rsidRPr="005261D2">
        <w:rPr>
          <w:rFonts w:ascii="Arial" w:hAnsi="Arial" w:cs="Arial"/>
          <w:szCs w:val="22"/>
        </w:rPr>
        <w:t xml:space="preserve"> draft Food and Beverage Advertising Code.</w:t>
      </w:r>
    </w:p>
    <w:p w14:paraId="3DB38239" w14:textId="6A38B6BE" w:rsidR="002A317C" w:rsidRDefault="00766BE2" w:rsidP="00B82A8D">
      <w:pPr>
        <w:spacing w:line="360" w:lineRule="auto"/>
        <w:jc w:val="both"/>
        <w:rPr>
          <w:rFonts w:ascii="Arial" w:hAnsi="Arial" w:cs="Arial"/>
          <w:szCs w:val="22"/>
        </w:rPr>
      </w:pPr>
      <w:r w:rsidRPr="00D16084">
        <w:rPr>
          <w:rFonts w:ascii="Arial" w:hAnsi="Arial" w:cs="Arial"/>
          <w:b/>
          <w:bCs/>
          <w:szCs w:val="22"/>
        </w:rPr>
        <w:t>1.3</w:t>
      </w:r>
      <w:r w:rsidRPr="00B411D8">
        <w:rPr>
          <w:rFonts w:ascii="Arial" w:hAnsi="Arial" w:cs="Arial"/>
          <w:szCs w:val="22"/>
        </w:rPr>
        <w:t xml:space="preserve"> </w:t>
      </w:r>
      <w:r w:rsidR="00427A26">
        <w:rPr>
          <w:rFonts w:ascii="Arial" w:hAnsi="Arial" w:cs="Arial"/>
          <w:szCs w:val="22"/>
        </w:rPr>
        <w:t xml:space="preserve">Since its introduction in 2017, the CYP Code has </w:t>
      </w:r>
      <w:r w:rsidR="00FB767B">
        <w:rPr>
          <w:rFonts w:ascii="Arial" w:hAnsi="Arial" w:cs="Arial"/>
          <w:szCs w:val="22"/>
        </w:rPr>
        <w:t>attract</w:t>
      </w:r>
      <w:r w:rsidR="003C3E03">
        <w:rPr>
          <w:rFonts w:ascii="Arial" w:hAnsi="Arial" w:cs="Arial"/>
          <w:szCs w:val="22"/>
        </w:rPr>
        <w:t>ed</w:t>
      </w:r>
      <w:r w:rsidR="00026E4A">
        <w:rPr>
          <w:rFonts w:ascii="Arial" w:hAnsi="Arial" w:cs="Arial"/>
          <w:szCs w:val="22"/>
        </w:rPr>
        <w:t xml:space="preserve"> strong compliance</w:t>
      </w:r>
      <w:r w:rsidR="00684B9C">
        <w:rPr>
          <w:rFonts w:ascii="Arial" w:hAnsi="Arial" w:cs="Arial"/>
          <w:szCs w:val="22"/>
        </w:rPr>
        <w:t xml:space="preserve"> and applied </w:t>
      </w:r>
      <w:r w:rsidR="00816461" w:rsidRPr="00816461">
        <w:rPr>
          <w:rFonts w:ascii="Arial" w:hAnsi="Arial" w:cs="Arial"/>
          <w:szCs w:val="22"/>
        </w:rPr>
        <w:t>high standard</w:t>
      </w:r>
      <w:r w:rsidR="00684B9C">
        <w:rPr>
          <w:rFonts w:ascii="Arial" w:hAnsi="Arial" w:cs="Arial"/>
          <w:szCs w:val="22"/>
        </w:rPr>
        <w:t xml:space="preserve">s of social responsibility </w:t>
      </w:r>
      <w:r w:rsidR="00816461" w:rsidRPr="00816461">
        <w:rPr>
          <w:rFonts w:ascii="Arial" w:hAnsi="Arial" w:cs="Arial"/>
          <w:szCs w:val="22"/>
        </w:rPr>
        <w:t xml:space="preserve">to </w:t>
      </w:r>
      <w:r w:rsidR="00721DB4" w:rsidRPr="00B411D8">
        <w:rPr>
          <w:rFonts w:ascii="Arial" w:hAnsi="Arial" w:cs="Arial"/>
          <w:szCs w:val="22"/>
        </w:rPr>
        <w:t>advertising and marketing.</w:t>
      </w:r>
      <w:r w:rsidR="00954DAA" w:rsidRPr="00954DAA">
        <w:rPr>
          <w:rFonts w:ascii="Arial" w:hAnsi="Arial" w:cs="Arial"/>
          <w:szCs w:val="22"/>
        </w:rPr>
        <w:t xml:space="preserve"> </w:t>
      </w:r>
    </w:p>
    <w:p w14:paraId="48D0212F" w14:textId="5BAF51F2" w:rsidR="00721DB4" w:rsidRDefault="002A317C" w:rsidP="00B82A8D">
      <w:pPr>
        <w:spacing w:line="360" w:lineRule="auto"/>
        <w:jc w:val="both"/>
        <w:rPr>
          <w:rFonts w:ascii="Arial" w:hAnsi="Arial" w:cs="Arial"/>
          <w:szCs w:val="22"/>
        </w:rPr>
      </w:pPr>
      <w:r w:rsidRPr="001679F6">
        <w:rPr>
          <w:rFonts w:ascii="Arial" w:hAnsi="Arial" w:cs="Arial"/>
          <w:b/>
          <w:bCs/>
          <w:szCs w:val="22"/>
        </w:rPr>
        <w:t>1.4</w:t>
      </w:r>
      <w:r>
        <w:rPr>
          <w:rFonts w:ascii="Arial" w:hAnsi="Arial" w:cs="Arial"/>
          <w:szCs w:val="22"/>
        </w:rPr>
        <w:t xml:space="preserve"> </w:t>
      </w:r>
      <w:r w:rsidR="00607179">
        <w:rPr>
          <w:rFonts w:ascii="Arial" w:hAnsi="Arial" w:cs="Arial"/>
          <w:szCs w:val="22"/>
        </w:rPr>
        <w:t xml:space="preserve">In recent years, </w:t>
      </w:r>
      <w:r w:rsidR="00BC470E">
        <w:rPr>
          <w:rFonts w:ascii="Arial" w:hAnsi="Arial" w:cs="Arial"/>
          <w:szCs w:val="22"/>
        </w:rPr>
        <w:t>N</w:t>
      </w:r>
      <w:r w:rsidR="00630F98">
        <w:rPr>
          <w:rFonts w:ascii="Arial" w:hAnsi="Arial" w:cs="Arial"/>
          <w:szCs w:val="22"/>
        </w:rPr>
        <w:t>ZBC</w:t>
      </w:r>
      <w:r w:rsidR="00312E6B" w:rsidRPr="00312E6B">
        <w:rPr>
          <w:rFonts w:ascii="Arial" w:hAnsi="Arial" w:cs="Arial"/>
          <w:szCs w:val="22"/>
        </w:rPr>
        <w:t xml:space="preserve"> members have undertaken </w:t>
      </w:r>
      <w:r w:rsidR="00736DE4" w:rsidRPr="00312E6B">
        <w:rPr>
          <w:rFonts w:ascii="Arial" w:hAnsi="Arial" w:cs="Arial"/>
          <w:szCs w:val="22"/>
        </w:rPr>
        <w:t>several</w:t>
      </w:r>
      <w:r w:rsidR="00312E6B" w:rsidRPr="00312E6B">
        <w:rPr>
          <w:rFonts w:ascii="Arial" w:hAnsi="Arial" w:cs="Arial"/>
          <w:szCs w:val="22"/>
        </w:rPr>
        <w:t xml:space="preserve"> initiatives to</w:t>
      </w:r>
      <w:r w:rsidR="00F65F8C">
        <w:rPr>
          <w:rFonts w:ascii="Arial" w:hAnsi="Arial" w:cs="Arial"/>
          <w:szCs w:val="22"/>
        </w:rPr>
        <w:t xml:space="preserve"> help New Zealanders make positive dietary choices for themselves and their families.</w:t>
      </w:r>
      <w:r w:rsidR="00736DE4">
        <w:rPr>
          <w:rFonts w:ascii="Arial" w:hAnsi="Arial" w:cs="Arial"/>
          <w:szCs w:val="22"/>
        </w:rPr>
        <w:t xml:space="preserve"> Those include </w:t>
      </w:r>
      <w:r w:rsidR="00312E6B" w:rsidRPr="00312E6B">
        <w:rPr>
          <w:rFonts w:ascii="Arial" w:hAnsi="Arial" w:cs="Arial"/>
          <w:szCs w:val="22"/>
        </w:rPr>
        <w:t>increasing the range of no-added sugar</w:t>
      </w:r>
      <w:r w:rsidR="0024470F">
        <w:rPr>
          <w:rFonts w:ascii="Arial" w:hAnsi="Arial" w:cs="Arial"/>
          <w:szCs w:val="22"/>
        </w:rPr>
        <w:t xml:space="preserve"> </w:t>
      </w:r>
      <w:r w:rsidR="00312E6B" w:rsidRPr="00312E6B">
        <w:rPr>
          <w:rFonts w:ascii="Arial" w:hAnsi="Arial" w:cs="Arial"/>
          <w:szCs w:val="22"/>
        </w:rPr>
        <w:t xml:space="preserve">products, </w:t>
      </w:r>
      <w:r w:rsidR="00B15DAC">
        <w:rPr>
          <w:rFonts w:ascii="Arial" w:hAnsi="Arial" w:cs="Arial"/>
          <w:szCs w:val="22"/>
        </w:rPr>
        <w:t xml:space="preserve">investing in innovation to offer smaller </w:t>
      </w:r>
      <w:r w:rsidR="00312E6B" w:rsidRPr="00312E6B">
        <w:rPr>
          <w:rFonts w:ascii="Arial" w:hAnsi="Arial" w:cs="Arial"/>
          <w:szCs w:val="22"/>
        </w:rPr>
        <w:t>pack sizes</w:t>
      </w:r>
      <w:r w:rsidR="00B15DAC">
        <w:rPr>
          <w:rFonts w:ascii="Arial" w:hAnsi="Arial" w:cs="Arial"/>
          <w:szCs w:val="22"/>
        </w:rPr>
        <w:t xml:space="preserve"> and advertise using those smaller </w:t>
      </w:r>
      <w:r w:rsidR="00312E6B" w:rsidRPr="00312E6B">
        <w:rPr>
          <w:rFonts w:ascii="Arial" w:hAnsi="Arial" w:cs="Arial"/>
          <w:szCs w:val="22"/>
        </w:rPr>
        <w:t>pack sizes, implementing the voluntary Health Star Rating labelling system on</w:t>
      </w:r>
      <w:r w:rsidR="0024470F">
        <w:rPr>
          <w:rFonts w:ascii="Arial" w:hAnsi="Arial" w:cs="Arial"/>
          <w:szCs w:val="22"/>
        </w:rPr>
        <w:t xml:space="preserve"> </w:t>
      </w:r>
      <w:r w:rsidR="00312E6B" w:rsidRPr="00312E6B">
        <w:rPr>
          <w:rFonts w:ascii="Arial" w:hAnsi="Arial" w:cs="Arial"/>
          <w:szCs w:val="22"/>
        </w:rPr>
        <w:t>front-of-</w:t>
      </w:r>
      <w:r w:rsidR="00F909B8" w:rsidRPr="00312E6B">
        <w:rPr>
          <w:rFonts w:ascii="Arial" w:hAnsi="Arial" w:cs="Arial"/>
          <w:szCs w:val="22"/>
        </w:rPr>
        <w:t>packs,</w:t>
      </w:r>
      <w:r w:rsidR="00312E6B" w:rsidRPr="00312E6B">
        <w:rPr>
          <w:rFonts w:ascii="Arial" w:hAnsi="Arial" w:cs="Arial"/>
          <w:szCs w:val="22"/>
        </w:rPr>
        <w:t xml:space="preserve"> and ensuring their products are not promoted or advertised directly to children</w:t>
      </w:r>
      <w:r w:rsidR="004C2C8E">
        <w:rPr>
          <w:rFonts w:ascii="Arial" w:hAnsi="Arial" w:cs="Arial"/>
          <w:szCs w:val="22"/>
        </w:rPr>
        <w:t xml:space="preserve">—as outlined in the </w:t>
      </w:r>
      <w:r w:rsidR="00F909B8" w:rsidRPr="00F909B8">
        <w:rPr>
          <w:rFonts w:ascii="Arial" w:hAnsi="Arial" w:cs="Arial"/>
          <w:szCs w:val="22"/>
        </w:rPr>
        <w:t>CYP Code</w:t>
      </w:r>
      <w:r w:rsidR="00427419">
        <w:rPr>
          <w:rFonts w:ascii="Arial" w:hAnsi="Arial" w:cs="Arial"/>
          <w:szCs w:val="22"/>
        </w:rPr>
        <w:t>.</w:t>
      </w:r>
    </w:p>
    <w:p w14:paraId="56134100" w14:textId="6CCEA17D" w:rsidR="002B7E6B" w:rsidRDefault="50150A5B" w:rsidP="0B35627E">
      <w:pPr>
        <w:spacing w:line="360" w:lineRule="auto"/>
        <w:jc w:val="both"/>
        <w:rPr>
          <w:rFonts w:ascii="Arial" w:hAnsi="Arial" w:cs="Arial"/>
        </w:rPr>
      </w:pPr>
      <w:r w:rsidRPr="0B35627E">
        <w:rPr>
          <w:rFonts w:ascii="Arial" w:hAnsi="Arial" w:cs="Arial"/>
          <w:b/>
          <w:bCs/>
        </w:rPr>
        <w:t>1.</w:t>
      </w:r>
      <w:r w:rsidR="002A317C" w:rsidRPr="0B35627E">
        <w:rPr>
          <w:rFonts w:ascii="Arial" w:hAnsi="Arial" w:cs="Arial"/>
          <w:b/>
          <w:bCs/>
        </w:rPr>
        <w:t>5</w:t>
      </w:r>
      <w:r w:rsidRPr="0B35627E">
        <w:rPr>
          <w:rFonts w:ascii="Arial" w:hAnsi="Arial" w:cs="Arial"/>
          <w:b/>
          <w:bCs/>
        </w:rPr>
        <w:t xml:space="preserve"> </w:t>
      </w:r>
      <w:r w:rsidR="7DF5E485" w:rsidRPr="0B35627E">
        <w:rPr>
          <w:rFonts w:ascii="Arial" w:hAnsi="Arial" w:cs="Arial"/>
        </w:rPr>
        <w:t xml:space="preserve">While the NZBC believes the current review is both timely and appropriate, the </w:t>
      </w:r>
      <w:r w:rsidR="6A77FDCF" w:rsidRPr="0B35627E">
        <w:rPr>
          <w:rFonts w:ascii="Arial" w:hAnsi="Arial" w:cs="Arial"/>
        </w:rPr>
        <w:t>small number</w:t>
      </w:r>
      <w:r w:rsidR="7DF5E485" w:rsidRPr="0B35627E">
        <w:rPr>
          <w:rFonts w:ascii="Arial" w:hAnsi="Arial" w:cs="Arial"/>
        </w:rPr>
        <w:t xml:space="preserve"> of complaints indicates that the </w:t>
      </w:r>
      <w:r w:rsidR="181D79E5" w:rsidRPr="0B35627E">
        <w:rPr>
          <w:rFonts w:ascii="Arial" w:hAnsi="Arial" w:cs="Arial"/>
        </w:rPr>
        <w:t xml:space="preserve">current </w:t>
      </w:r>
      <w:r w:rsidR="7DF5E485" w:rsidRPr="0B35627E">
        <w:rPr>
          <w:rFonts w:ascii="Arial" w:hAnsi="Arial" w:cs="Arial"/>
        </w:rPr>
        <w:t xml:space="preserve">Code is working well. </w:t>
      </w:r>
      <w:r w:rsidR="73EBFB41" w:rsidRPr="0B35627E">
        <w:rPr>
          <w:rFonts w:ascii="Arial" w:hAnsi="Arial" w:cs="Arial"/>
        </w:rPr>
        <w:t>Indeed, t</w:t>
      </w:r>
      <w:r w:rsidR="54D70051" w:rsidRPr="0B35627E">
        <w:rPr>
          <w:rFonts w:ascii="Arial" w:hAnsi="Arial" w:cs="Arial"/>
        </w:rPr>
        <w:t>he ASA rec</w:t>
      </w:r>
      <w:r w:rsidR="7C70224E" w:rsidRPr="0B35627E">
        <w:rPr>
          <w:rFonts w:ascii="Arial" w:hAnsi="Arial" w:cs="Arial"/>
        </w:rPr>
        <w:t>ords that b</w:t>
      </w:r>
      <w:r w:rsidR="54D70051" w:rsidRPr="0B35627E">
        <w:rPr>
          <w:rFonts w:ascii="Arial" w:hAnsi="Arial" w:cs="Arial"/>
        </w:rPr>
        <w:t xml:space="preserve">etween 2017 and May 2022, </w:t>
      </w:r>
      <w:r w:rsidR="7C70224E" w:rsidRPr="0B35627E">
        <w:rPr>
          <w:rFonts w:ascii="Arial" w:hAnsi="Arial" w:cs="Arial"/>
        </w:rPr>
        <w:t xml:space="preserve">just </w:t>
      </w:r>
      <w:r w:rsidR="54D70051" w:rsidRPr="0B35627E">
        <w:rPr>
          <w:rFonts w:ascii="Arial" w:hAnsi="Arial" w:cs="Arial"/>
        </w:rPr>
        <w:t xml:space="preserve">1.58 per cent of </w:t>
      </w:r>
      <w:r w:rsidR="00A247D7">
        <w:rPr>
          <w:rFonts w:ascii="Arial" w:hAnsi="Arial" w:cs="Arial"/>
        </w:rPr>
        <w:t xml:space="preserve">all </w:t>
      </w:r>
      <w:r w:rsidR="54D70051" w:rsidRPr="0B35627E">
        <w:rPr>
          <w:rFonts w:ascii="Arial" w:hAnsi="Arial" w:cs="Arial"/>
        </w:rPr>
        <w:t xml:space="preserve">complaints </w:t>
      </w:r>
      <w:r w:rsidR="00A247D7">
        <w:rPr>
          <w:rFonts w:ascii="Arial" w:hAnsi="Arial" w:cs="Arial"/>
        </w:rPr>
        <w:t>received concerned</w:t>
      </w:r>
      <w:r w:rsidR="14A9DDF4" w:rsidRPr="0B35627E">
        <w:rPr>
          <w:rFonts w:ascii="Arial" w:hAnsi="Arial" w:cs="Arial"/>
        </w:rPr>
        <w:t xml:space="preserve"> the CY</w:t>
      </w:r>
      <w:r w:rsidR="61F3AE33" w:rsidRPr="0B35627E">
        <w:rPr>
          <w:rFonts w:ascii="Arial" w:hAnsi="Arial" w:cs="Arial"/>
        </w:rPr>
        <w:t>P code</w:t>
      </w:r>
      <w:r w:rsidR="00A247D7">
        <w:rPr>
          <w:rFonts w:ascii="Arial" w:hAnsi="Arial" w:cs="Arial"/>
        </w:rPr>
        <w:t>.</w:t>
      </w:r>
    </w:p>
    <w:p w14:paraId="79888169" w14:textId="17BE50A9" w:rsidR="00760283" w:rsidRDefault="00DE7A18" w:rsidP="001459C8">
      <w:pPr>
        <w:spacing w:line="360" w:lineRule="auto"/>
        <w:jc w:val="both"/>
        <w:rPr>
          <w:rFonts w:ascii="Arial" w:hAnsi="Arial" w:cs="Arial"/>
          <w:szCs w:val="22"/>
        </w:rPr>
      </w:pPr>
      <w:r w:rsidRPr="001679F6">
        <w:rPr>
          <w:rFonts w:ascii="Arial" w:hAnsi="Arial" w:cs="Arial"/>
          <w:b/>
          <w:bCs/>
          <w:szCs w:val="22"/>
        </w:rPr>
        <w:t>1.</w:t>
      </w:r>
      <w:r w:rsidR="002A317C">
        <w:rPr>
          <w:rFonts w:ascii="Arial" w:hAnsi="Arial" w:cs="Arial"/>
          <w:b/>
          <w:bCs/>
          <w:szCs w:val="22"/>
        </w:rPr>
        <w:t>6</w:t>
      </w:r>
      <w:r w:rsidR="000416D7" w:rsidRPr="001679F6">
        <w:rPr>
          <w:rFonts w:ascii="Arial" w:hAnsi="Arial" w:cs="Arial"/>
          <w:szCs w:val="22"/>
        </w:rPr>
        <w:t xml:space="preserve"> </w:t>
      </w:r>
      <w:r w:rsidR="00FB5203" w:rsidRPr="001679F6">
        <w:rPr>
          <w:rFonts w:ascii="Arial" w:hAnsi="Arial" w:cs="Arial"/>
          <w:szCs w:val="22"/>
        </w:rPr>
        <w:t xml:space="preserve">At the heart of good </w:t>
      </w:r>
      <w:r w:rsidR="009E61EB" w:rsidRPr="001459C8">
        <w:rPr>
          <w:rFonts w:ascii="Arial" w:hAnsi="Arial" w:cs="Arial"/>
          <w:szCs w:val="22"/>
        </w:rPr>
        <w:t>policymaking</w:t>
      </w:r>
      <w:r w:rsidR="00FB5203" w:rsidRPr="001459C8">
        <w:rPr>
          <w:rFonts w:ascii="Arial" w:hAnsi="Arial" w:cs="Arial"/>
          <w:szCs w:val="22"/>
        </w:rPr>
        <w:t xml:space="preserve"> is</w:t>
      </w:r>
      <w:r w:rsidR="00E95683" w:rsidRPr="001679F6">
        <w:rPr>
          <w:rFonts w:ascii="Arial" w:hAnsi="Arial" w:cs="Arial"/>
          <w:szCs w:val="22"/>
        </w:rPr>
        <w:t xml:space="preserve"> </w:t>
      </w:r>
      <w:r w:rsidR="00E43755" w:rsidRPr="001459C8">
        <w:rPr>
          <w:rFonts w:ascii="Arial" w:hAnsi="Arial" w:cs="Arial"/>
          <w:szCs w:val="22"/>
        </w:rPr>
        <w:t>problem definition</w:t>
      </w:r>
      <w:r w:rsidR="00FB5203" w:rsidRPr="001459C8">
        <w:rPr>
          <w:rFonts w:ascii="Arial" w:hAnsi="Arial" w:cs="Arial"/>
          <w:szCs w:val="22"/>
        </w:rPr>
        <w:t>. That mean</w:t>
      </w:r>
      <w:r w:rsidR="00AE18AF" w:rsidRPr="001459C8">
        <w:rPr>
          <w:rFonts w:ascii="Arial" w:hAnsi="Arial" w:cs="Arial"/>
          <w:szCs w:val="22"/>
        </w:rPr>
        <w:t>s</w:t>
      </w:r>
      <w:r w:rsidR="006A2E3F">
        <w:rPr>
          <w:rFonts w:ascii="Arial" w:hAnsi="Arial" w:cs="Arial"/>
          <w:szCs w:val="22"/>
        </w:rPr>
        <w:t xml:space="preserve"> </w:t>
      </w:r>
      <w:r w:rsidR="0071262A">
        <w:rPr>
          <w:rFonts w:ascii="Arial" w:hAnsi="Arial" w:cs="Arial"/>
          <w:szCs w:val="22"/>
        </w:rPr>
        <w:t>identifying the root cause</w:t>
      </w:r>
      <w:r w:rsidR="00202813">
        <w:rPr>
          <w:rFonts w:ascii="Arial" w:hAnsi="Arial" w:cs="Arial"/>
          <w:szCs w:val="22"/>
        </w:rPr>
        <w:t xml:space="preserve"> </w:t>
      </w:r>
      <w:r w:rsidR="00F3523C">
        <w:rPr>
          <w:rFonts w:ascii="Arial" w:hAnsi="Arial" w:cs="Arial"/>
          <w:szCs w:val="22"/>
        </w:rPr>
        <w:t xml:space="preserve">of </w:t>
      </w:r>
      <w:r w:rsidR="00D412AA">
        <w:rPr>
          <w:rFonts w:ascii="Arial" w:hAnsi="Arial" w:cs="Arial"/>
          <w:szCs w:val="22"/>
        </w:rPr>
        <w:t xml:space="preserve">a </w:t>
      </w:r>
      <w:r w:rsidR="00F3523C">
        <w:rPr>
          <w:rFonts w:ascii="Arial" w:hAnsi="Arial" w:cs="Arial"/>
          <w:szCs w:val="22"/>
        </w:rPr>
        <w:t>problem</w:t>
      </w:r>
      <w:r w:rsidR="0071262A">
        <w:rPr>
          <w:rFonts w:ascii="Arial" w:hAnsi="Arial" w:cs="Arial"/>
          <w:szCs w:val="22"/>
        </w:rPr>
        <w:t xml:space="preserve">, </w:t>
      </w:r>
      <w:r w:rsidR="00AE18AF" w:rsidRPr="001459C8">
        <w:rPr>
          <w:rFonts w:ascii="Arial" w:hAnsi="Arial" w:cs="Arial"/>
          <w:szCs w:val="22"/>
        </w:rPr>
        <w:t xml:space="preserve">establishing the </w:t>
      </w:r>
      <w:r w:rsidR="006F2DD9">
        <w:rPr>
          <w:rFonts w:ascii="Arial" w:hAnsi="Arial" w:cs="Arial"/>
          <w:szCs w:val="22"/>
        </w:rPr>
        <w:t xml:space="preserve">basic </w:t>
      </w:r>
      <w:r w:rsidR="00AE18AF" w:rsidRPr="001459C8">
        <w:rPr>
          <w:rFonts w:ascii="Arial" w:hAnsi="Arial" w:cs="Arial"/>
          <w:szCs w:val="22"/>
        </w:rPr>
        <w:t>need</w:t>
      </w:r>
      <w:r w:rsidR="00F3523C">
        <w:rPr>
          <w:rFonts w:ascii="Arial" w:hAnsi="Arial" w:cs="Arial"/>
          <w:szCs w:val="22"/>
        </w:rPr>
        <w:t xml:space="preserve"> for solving</w:t>
      </w:r>
      <w:r w:rsidR="00D412AA">
        <w:rPr>
          <w:rFonts w:ascii="Arial" w:hAnsi="Arial" w:cs="Arial"/>
          <w:szCs w:val="22"/>
        </w:rPr>
        <w:t xml:space="preserve"> it</w:t>
      </w:r>
      <w:r w:rsidR="006A2E3F">
        <w:rPr>
          <w:rFonts w:ascii="Arial" w:hAnsi="Arial" w:cs="Arial"/>
          <w:szCs w:val="22"/>
        </w:rPr>
        <w:t xml:space="preserve">, </w:t>
      </w:r>
      <w:r w:rsidR="00DD45C0">
        <w:rPr>
          <w:rFonts w:ascii="Arial" w:hAnsi="Arial" w:cs="Arial"/>
          <w:szCs w:val="22"/>
        </w:rPr>
        <w:t xml:space="preserve">and then using that information </w:t>
      </w:r>
      <w:r w:rsidR="00782717">
        <w:rPr>
          <w:rFonts w:ascii="Arial" w:hAnsi="Arial" w:cs="Arial"/>
          <w:szCs w:val="22"/>
        </w:rPr>
        <w:t xml:space="preserve">to </w:t>
      </w:r>
      <w:r w:rsidR="00F3523C">
        <w:rPr>
          <w:rFonts w:ascii="Arial" w:hAnsi="Arial" w:cs="Arial"/>
          <w:szCs w:val="22"/>
        </w:rPr>
        <w:t>implement a solution</w:t>
      </w:r>
      <w:r w:rsidR="00782717">
        <w:rPr>
          <w:rFonts w:ascii="Arial" w:hAnsi="Arial" w:cs="Arial"/>
          <w:szCs w:val="22"/>
        </w:rPr>
        <w:t>.</w:t>
      </w:r>
      <w:r w:rsidR="00711DEC">
        <w:rPr>
          <w:rFonts w:ascii="Arial" w:hAnsi="Arial" w:cs="Arial"/>
          <w:szCs w:val="22"/>
        </w:rPr>
        <w:t xml:space="preserve"> </w:t>
      </w:r>
      <w:r w:rsidR="002E7464">
        <w:rPr>
          <w:rFonts w:ascii="Arial" w:hAnsi="Arial" w:cs="Arial"/>
          <w:szCs w:val="22"/>
        </w:rPr>
        <w:t>We are concerned there may be some unintended consequences from the changes being suggested</w:t>
      </w:r>
      <w:r w:rsidR="001A7E56">
        <w:rPr>
          <w:rFonts w:ascii="Arial" w:hAnsi="Arial" w:cs="Arial"/>
          <w:szCs w:val="22"/>
        </w:rPr>
        <w:t xml:space="preserve">.  </w:t>
      </w:r>
    </w:p>
    <w:p w14:paraId="62555F49" w14:textId="231A893D" w:rsidR="00A1364C" w:rsidRDefault="006F531F" w:rsidP="001459C8">
      <w:pPr>
        <w:spacing w:line="360" w:lineRule="auto"/>
        <w:jc w:val="both"/>
        <w:rPr>
          <w:rFonts w:ascii="Arial" w:hAnsi="Arial" w:cs="Arial"/>
          <w:szCs w:val="22"/>
        </w:rPr>
      </w:pPr>
      <w:r w:rsidRPr="00A83BDA">
        <w:rPr>
          <w:rFonts w:ascii="Arial" w:hAnsi="Arial" w:cs="Arial"/>
          <w:b/>
          <w:bCs/>
          <w:szCs w:val="22"/>
        </w:rPr>
        <w:t>1.</w:t>
      </w:r>
      <w:r w:rsidR="002A317C">
        <w:rPr>
          <w:rFonts w:ascii="Arial" w:hAnsi="Arial" w:cs="Arial"/>
          <w:b/>
          <w:bCs/>
          <w:szCs w:val="22"/>
        </w:rPr>
        <w:t>7</w:t>
      </w:r>
      <w:r w:rsidRPr="00A83BDA">
        <w:rPr>
          <w:rFonts w:ascii="Arial" w:hAnsi="Arial" w:cs="Arial"/>
          <w:szCs w:val="22"/>
        </w:rPr>
        <w:t xml:space="preserve"> </w:t>
      </w:r>
      <w:r w:rsidR="003B6729">
        <w:rPr>
          <w:rFonts w:ascii="Arial" w:hAnsi="Arial" w:cs="Arial"/>
          <w:szCs w:val="22"/>
        </w:rPr>
        <w:t xml:space="preserve">As we explain in the following sections, our members are concerned with aspects of both draft </w:t>
      </w:r>
      <w:r w:rsidR="009D76A0">
        <w:rPr>
          <w:rFonts w:ascii="Arial" w:hAnsi="Arial" w:cs="Arial"/>
          <w:szCs w:val="22"/>
        </w:rPr>
        <w:t>Codes</w:t>
      </w:r>
      <w:r w:rsidR="00E800A0">
        <w:rPr>
          <w:rFonts w:ascii="Arial" w:hAnsi="Arial" w:cs="Arial"/>
          <w:szCs w:val="22"/>
        </w:rPr>
        <w:t xml:space="preserve">, particularly the sections relating to </w:t>
      </w:r>
      <w:r w:rsidR="00C9672B">
        <w:rPr>
          <w:rFonts w:ascii="Arial" w:hAnsi="Arial" w:cs="Arial"/>
          <w:szCs w:val="22"/>
        </w:rPr>
        <w:t>Branding, Targeting</w:t>
      </w:r>
      <w:r w:rsidR="00E426A9">
        <w:rPr>
          <w:rFonts w:ascii="Arial" w:hAnsi="Arial" w:cs="Arial"/>
          <w:szCs w:val="22"/>
        </w:rPr>
        <w:t xml:space="preserve">, and Sponsorship. </w:t>
      </w:r>
      <w:r w:rsidR="008A3CC1">
        <w:rPr>
          <w:rFonts w:ascii="Arial" w:hAnsi="Arial" w:cs="Arial"/>
          <w:szCs w:val="22"/>
        </w:rPr>
        <w:t xml:space="preserve">The </w:t>
      </w:r>
      <w:r w:rsidR="008A3CC1">
        <w:rPr>
          <w:rFonts w:ascii="Arial" w:hAnsi="Arial" w:cs="Arial"/>
          <w:szCs w:val="22"/>
        </w:rPr>
        <w:lastRenderedPageBreak/>
        <w:t xml:space="preserve">NZBC believes the </w:t>
      </w:r>
      <w:r w:rsidR="00B324BB">
        <w:rPr>
          <w:rFonts w:ascii="Arial" w:hAnsi="Arial" w:cs="Arial"/>
          <w:szCs w:val="22"/>
        </w:rPr>
        <w:t>updated wording</w:t>
      </w:r>
      <w:r w:rsidR="008A3CC1">
        <w:rPr>
          <w:rFonts w:ascii="Arial" w:hAnsi="Arial" w:cs="Arial"/>
          <w:szCs w:val="22"/>
        </w:rPr>
        <w:t xml:space="preserve"> (left </w:t>
      </w:r>
      <w:r w:rsidR="003C52CC">
        <w:rPr>
          <w:rFonts w:ascii="Arial" w:hAnsi="Arial" w:cs="Arial"/>
          <w:szCs w:val="22"/>
        </w:rPr>
        <w:t xml:space="preserve">as is) </w:t>
      </w:r>
      <w:r w:rsidR="00CA51EF">
        <w:rPr>
          <w:rFonts w:ascii="Arial" w:hAnsi="Arial" w:cs="Arial"/>
          <w:szCs w:val="22"/>
        </w:rPr>
        <w:t>creates</w:t>
      </w:r>
      <w:r w:rsidR="00A247D7">
        <w:rPr>
          <w:rFonts w:ascii="Arial" w:hAnsi="Arial" w:cs="Arial"/>
          <w:szCs w:val="22"/>
        </w:rPr>
        <w:t xml:space="preserve"> significant</w:t>
      </w:r>
      <w:r w:rsidR="00CA51EF">
        <w:rPr>
          <w:rFonts w:ascii="Arial" w:hAnsi="Arial" w:cs="Arial"/>
          <w:szCs w:val="22"/>
        </w:rPr>
        <w:t xml:space="preserve"> complications </w:t>
      </w:r>
      <w:r w:rsidR="00A247D7">
        <w:rPr>
          <w:rFonts w:ascii="Arial" w:hAnsi="Arial" w:cs="Arial"/>
          <w:szCs w:val="22"/>
        </w:rPr>
        <w:t xml:space="preserve">for compliance and enforcement </w:t>
      </w:r>
      <w:r w:rsidR="00CA51EF">
        <w:rPr>
          <w:rFonts w:ascii="Arial" w:hAnsi="Arial" w:cs="Arial"/>
          <w:szCs w:val="22"/>
        </w:rPr>
        <w:t xml:space="preserve">and </w:t>
      </w:r>
      <w:r w:rsidR="003C52CC">
        <w:rPr>
          <w:rFonts w:ascii="Arial" w:hAnsi="Arial" w:cs="Arial"/>
          <w:szCs w:val="22"/>
        </w:rPr>
        <w:t>stands to have cascading implications.</w:t>
      </w:r>
    </w:p>
    <w:p w14:paraId="7F7F6474" w14:textId="77777777" w:rsidR="00EE485E" w:rsidRDefault="00D412AA" w:rsidP="00EE485E">
      <w:pPr>
        <w:spacing w:line="360" w:lineRule="auto"/>
        <w:jc w:val="both"/>
        <w:rPr>
          <w:rFonts w:ascii="Arial" w:hAnsi="Arial" w:cs="Arial"/>
          <w:szCs w:val="22"/>
        </w:rPr>
      </w:pPr>
      <w:r w:rsidRPr="00980CD5">
        <w:rPr>
          <w:rFonts w:ascii="Arial" w:hAnsi="Arial" w:cs="Arial"/>
          <w:b/>
          <w:bCs/>
          <w:szCs w:val="22"/>
        </w:rPr>
        <w:t>1.</w:t>
      </w:r>
      <w:r w:rsidR="002A317C">
        <w:rPr>
          <w:rFonts w:ascii="Arial" w:hAnsi="Arial" w:cs="Arial"/>
          <w:b/>
          <w:bCs/>
          <w:szCs w:val="22"/>
        </w:rPr>
        <w:t>8</w:t>
      </w:r>
      <w:r>
        <w:rPr>
          <w:rFonts w:ascii="Arial" w:hAnsi="Arial" w:cs="Arial"/>
          <w:szCs w:val="22"/>
        </w:rPr>
        <w:t xml:space="preserve"> The NZBC</w:t>
      </w:r>
      <w:r w:rsidRPr="00B411D8">
        <w:rPr>
          <w:rFonts w:ascii="Arial" w:hAnsi="Arial" w:cs="Arial"/>
          <w:szCs w:val="22"/>
        </w:rPr>
        <w:t xml:space="preserve"> supports</w:t>
      </w:r>
      <w:r w:rsidR="006976DA">
        <w:rPr>
          <w:rFonts w:ascii="Arial" w:hAnsi="Arial" w:cs="Arial"/>
          <w:szCs w:val="22"/>
        </w:rPr>
        <w:t xml:space="preserve"> </w:t>
      </w:r>
      <w:r w:rsidR="001A7E56">
        <w:rPr>
          <w:rFonts w:ascii="Arial" w:hAnsi="Arial" w:cs="Arial"/>
          <w:szCs w:val="22"/>
        </w:rPr>
        <w:t xml:space="preserve">a </w:t>
      </w:r>
      <w:r w:rsidR="00B94E3D">
        <w:rPr>
          <w:rFonts w:ascii="Arial" w:hAnsi="Arial" w:cs="Arial"/>
          <w:szCs w:val="22"/>
        </w:rPr>
        <w:t xml:space="preserve">framework </w:t>
      </w:r>
      <w:r w:rsidRPr="00B411D8">
        <w:rPr>
          <w:rFonts w:ascii="Arial" w:hAnsi="Arial" w:cs="Arial"/>
          <w:szCs w:val="22"/>
        </w:rPr>
        <w:t xml:space="preserve">that </w:t>
      </w:r>
      <w:r w:rsidR="006976DA">
        <w:rPr>
          <w:rFonts w:ascii="Arial" w:hAnsi="Arial" w:cs="Arial"/>
          <w:szCs w:val="22"/>
        </w:rPr>
        <w:t>is evidence-based</w:t>
      </w:r>
      <w:r w:rsidR="00304427">
        <w:rPr>
          <w:rFonts w:ascii="Arial" w:hAnsi="Arial" w:cs="Arial"/>
          <w:szCs w:val="22"/>
        </w:rPr>
        <w:t xml:space="preserve"> and linked to clearly </w:t>
      </w:r>
      <w:r w:rsidR="00E01216">
        <w:rPr>
          <w:rFonts w:ascii="Arial" w:hAnsi="Arial" w:cs="Arial"/>
          <w:szCs w:val="22"/>
        </w:rPr>
        <w:t>identified problems in the Code</w:t>
      </w:r>
      <w:r w:rsidR="00304427">
        <w:rPr>
          <w:rFonts w:ascii="Arial" w:hAnsi="Arial" w:cs="Arial"/>
          <w:szCs w:val="22"/>
        </w:rPr>
        <w:t xml:space="preserve">. </w:t>
      </w:r>
      <w:r w:rsidR="007F0CDD">
        <w:rPr>
          <w:rFonts w:ascii="Arial" w:hAnsi="Arial" w:cs="Arial"/>
          <w:szCs w:val="22"/>
        </w:rPr>
        <w:t>As</w:t>
      </w:r>
      <w:r w:rsidR="007C60FE">
        <w:rPr>
          <w:rFonts w:ascii="Arial" w:hAnsi="Arial" w:cs="Arial"/>
          <w:szCs w:val="22"/>
        </w:rPr>
        <w:t xml:space="preserve"> the existing </w:t>
      </w:r>
      <w:r w:rsidR="00B326E7">
        <w:rPr>
          <w:rFonts w:ascii="Arial" w:hAnsi="Arial" w:cs="Arial"/>
          <w:szCs w:val="22"/>
        </w:rPr>
        <w:t xml:space="preserve">CYP </w:t>
      </w:r>
      <w:r w:rsidR="007C60FE">
        <w:rPr>
          <w:rFonts w:ascii="Arial" w:hAnsi="Arial" w:cs="Arial"/>
          <w:szCs w:val="22"/>
        </w:rPr>
        <w:t>Code</w:t>
      </w:r>
      <w:r w:rsidR="00B326E7">
        <w:rPr>
          <w:rFonts w:ascii="Arial" w:hAnsi="Arial" w:cs="Arial"/>
          <w:szCs w:val="22"/>
        </w:rPr>
        <w:t xml:space="preserve"> </w:t>
      </w:r>
      <w:r w:rsidR="007F0CDD">
        <w:rPr>
          <w:rFonts w:ascii="Arial" w:hAnsi="Arial" w:cs="Arial"/>
          <w:szCs w:val="22"/>
        </w:rPr>
        <w:t xml:space="preserve">is currently </w:t>
      </w:r>
      <w:r w:rsidR="0062580B">
        <w:rPr>
          <w:rFonts w:ascii="Arial" w:hAnsi="Arial" w:cs="Arial"/>
          <w:szCs w:val="22"/>
        </w:rPr>
        <w:t xml:space="preserve">working </w:t>
      </w:r>
      <w:r w:rsidR="00390CEB">
        <w:rPr>
          <w:rFonts w:ascii="Arial" w:hAnsi="Arial" w:cs="Arial"/>
          <w:szCs w:val="22"/>
        </w:rPr>
        <w:t>successfully,</w:t>
      </w:r>
      <w:r w:rsidR="007C60FE">
        <w:rPr>
          <w:rFonts w:ascii="Arial" w:hAnsi="Arial" w:cs="Arial"/>
          <w:szCs w:val="22"/>
        </w:rPr>
        <w:t xml:space="preserve"> the NZBC </w:t>
      </w:r>
      <w:r w:rsidR="00951835">
        <w:rPr>
          <w:rFonts w:ascii="Arial" w:hAnsi="Arial" w:cs="Arial"/>
          <w:szCs w:val="22"/>
        </w:rPr>
        <w:t>is wary of change</w:t>
      </w:r>
      <w:r w:rsidR="00FD699B">
        <w:rPr>
          <w:rFonts w:ascii="Arial" w:hAnsi="Arial" w:cs="Arial"/>
          <w:szCs w:val="22"/>
        </w:rPr>
        <w:t xml:space="preserve"> for change’s sake</w:t>
      </w:r>
      <w:r w:rsidR="0062580B">
        <w:rPr>
          <w:rFonts w:ascii="Arial" w:hAnsi="Arial" w:cs="Arial"/>
          <w:szCs w:val="22"/>
        </w:rPr>
        <w:t>, which may lead to additional issues</w:t>
      </w:r>
      <w:r w:rsidR="001E387F">
        <w:rPr>
          <w:rFonts w:ascii="Arial" w:hAnsi="Arial" w:cs="Arial"/>
          <w:szCs w:val="22"/>
        </w:rPr>
        <w:t xml:space="preserve">. </w:t>
      </w:r>
    </w:p>
    <w:p w14:paraId="06C9B8DF" w14:textId="77777777" w:rsidR="0070351D" w:rsidRDefault="0070351D" w:rsidP="00EE485E">
      <w:pPr>
        <w:spacing w:line="360" w:lineRule="auto"/>
        <w:jc w:val="both"/>
        <w:rPr>
          <w:rFonts w:ascii="Arial" w:hAnsi="Arial" w:cs="Arial"/>
          <w:b/>
          <w:bCs/>
          <w:szCs w:val="22"/>
        </w:rPr>
      </w:pPr>
    </w:p>
    <w:p w14:paraId="08C8FEB2" w14:textId="2EBC3F00" w:rsidR="00B71C71" w:rsidRPr="00B411D8" w:rsidRDefault="00B82941" w:rsidP="00EE485E">
      <w:pPr>
        <w:spacing w:line="360" w:lineRule="auto"/>
        <w:jc w:val="both"/>
        <w:rPr>
          <w:rFonts w:ascii="Arial" w:hAnsi="Arial" w:cs="Arial"/>
          <w:b/>
          <w:bCs/>
          <w:szCs w:val="22"/>
        </w:rPr>
      </w:pPr>
      <w:r w:rsidRPr="00B411D8">
        <w:rPr>
          <w:rFonts w:ascii="Arial" w:hAnsi="Arial" w:cs="Arial"/>
          <w:b/>
          <w:bCs/>
          <w:szCs w:val="22"/>
        </w:rPr>
        <w:t>2.0 Executive Summary</w:t>
      </w:r>
      <w:r w:rsidR="002723B6" w:rsidRPr="00B411D8">
        <w:rPr>
          <w:rFonts w:ascii="Arial" w:hAnsi="Arial" w:cs="Arial"/>
          <w:b/>
          <w:bCs/>
          <w:szCs w:val="22"/>
        </w:rPr>
        <w:t xml:space="preserve"> </w:t>
      </w:r>
      <w:r w:rsidR="00C46198" w:rsidRPr="00B411D8">
        <w:rPr>
          <w:rFonts w:ascii="Arial" w:hAnsi="Arial" w:cs="Arial"/>
          <w:b/>
          <w:bCs/>
          <w:szCs w:val="22"/>
        </w:rPr>
        <w:t xml:space="preserve"> </w:t>
      </w:r>
      <w:r w:rsidR="009E41CE" w:rsidRPr="00B411D8">
        <w:rPr>
          <w:rFonts w:ascii="Arial" w:hAnsi="Arial" w:cs="Arial"/>
          <w:b/>
          <w:bCs/>
          <w:szCs w:val="22"/>
        </w:rPr>
        <w:t xml:space="preserve">  </w:t>
      </w:r>
    </w:p>
    <w:p w14:paraId="2EA29C96" w14:textId="03BF9E2C" w:rsidR="00950BDE" w:rsidRDefault="00372D73" w:rsidP="00950BDE">
      <w:pPr>
        <w:pStyle w:val="ListParagraph"/>
        <w:numPr>
          <w:ilvl w:val="0"/>
          <w:numId w:val="9"/>
        </w:numPr>
        <w:spacing w:line="360" w:lineRule="auto"/>
        <w:ind w:left="357" w:hanging="357"/>
        <w:contextualSpacing w:val="0"/>
        <w:jc w:val="both"/>
        <w:rPr>
          <w:rFonts w:ascii="Arial" w:hAnsi="Arial" w:cs="Arial"/>
          <w:szCs w:val="22"/>
        </w:rPr>
      </w:pPr>
      <w:r>
        <w:rPr>
          <w:rFonts w:ascii="Arial" w:hAnsi="Arial" w:cs="Arial"/>
          <w:szCs w:val="22"/>
        </w:rPr>
        <w:t>The NZB</w:t>
      </w:r>
      <w:r w:rsidR="00E45CCD">
        <w:rPr>
          <w:rFonts w:ascii="Arial" w:hAnsi="Arial" w:cs="Arial"/>
          <w:szCs w:val="22"/>
        </w:rPr>
        <w:t>C</w:t>
      </w:r>
      <w:r w:rsidR="004A125B">
        <w:rPr>
          <w:rFonts w:ascii="Arial" w:hAnsi="Arial" w:cs="Arial"/>
          <w:szCs w:val="22"/>
        </w:rPr>
        <w:t xml:space="preserve"> </w:t>
      </w:r>
      <w:r w:rsidR="008938E4">
        <w:rPr>
          <w:rFonts w:ascii="Arial" w:hAnsi="Arial" w:cs="Arial"/>
          <w:szCs w:val="22"/>
        </w:rPr>
        <w:t xml:space="preserve">is concerned with </w:t>
      </w:r>
      <w:r w:rsidR="002B5C9E">
        <w:rPr>
          <w:rFonts w:ascii="Arial" w:hAnsi="Arial" w:cs="Arial"/>
          <w:szCs w:val="22"/>
        </w:rPr>
        <w:t xml:space="preserve">the </w:t>
      </w:r>
      <w:r w:rsidR="008A035C">
        <w:rPr>
          <w:rFonts w:ascii="Arial" w:hAnsi="Arial" w:cs="Arial"/>
          <w:szCs w:val="22"/>
        </w:rPr>
        <w:t xml:space="preserve">proposed guidelines relating to </w:t>
      </w:r>
      <w:r w:rsidR="0077527A">
        <w:rPr>
          <w:rFonts w:ascii="Arial" w:hAnsi="Arial" w:cs="Arial"/>
          <w:szCs w:val="22"/>
        </w:rPr>
        <w:t>Targeting, Branding and</w:t>
      </w:r>
      <w:r w:rsidR="00C620B8" w:rsidRPr="00C620B8">
        <w:rPr>
          <w:rFonts w:ascii="Arial" w:hAnsi="Arial" w:cs="Arial"/>
          <w:szCs w:val="22"/>
        </w:rPr>
        <w:t xml:space="preserve"> </w:t>
      </w:r>
      <w:r w:rsidR="009E562C" w:rsidRPr="00C620B8">
        <w:rPr>
          <w:rFonts w:ascii="Arial" w:hAnsi="Arial" w:cs="Arial"/>
          <w:szCs w:val="22"/>
        </w:rPr>
        <w:t>Sponsorship.</w:t>
      </w:r>
      <w:r w:rsidR="004A125B">
        <w:rPr>
          <w:rFonts w:ascii="Arial" w:hAnsi="Arial" w:cs="Arial"/>
          <w:szCs w:val="22"/>
        </w:rPr>
        <w:t xml:space="preserve"> </w:t>
      </w:r>
      <w:r w:rsidR="00750D56">
        <w:rPr>
          <w:rFonts w:ascii="Arial" w:hAnsi="Arial" w:cs="Arial"/>
          <w:szCs w:val="22"/>
        </w:rPr>
        <w:t>Indeed, o</w:t>
      </w:r>
      <w:r w:rsidR="005F3286">
        <w:rPr>
          <w:rFonts w:ascii="Arial" w:hAnsi="Arial" w:cs="Arial"/>
          <w:szCs w:val="22"/>
        </w:rPr>
        <w:t xml:space="preserve">ur members </w:t>
      </w:r>
      <w:r w:rsidR="006A3D88">
        <w:rPr>
          <w:rFonts w:ascii="Arial" w:hAnsi="Arial" w:cs="Arial"/>
          <w:szCs w:val="22"/>
        </w:rPr>
        <w:t xml:space="preserve">have expressed reservations </w:t>
      </w:r>
      <w:r w:rsidR="0099476F">
        <w:rPr>
          <w:rFonts w:ascii="Arial" w:hAnsi="Arial" w:cs="Arial"/>
          <w:szCs w:val="22"/>
        </w:rPr>
        <w:t>about the lack of specificity in many</w:t>
      </w:r>
      <w:r w:rsidR="003B41E5">
        <w:rPr>
          <w:rFonts w:ascii="Arial" w:hAnsi="Arial" w:cs="Arial"/>
          <w:szCs w:val="22"/>
        </w:rPr>
        <w:t xml:space="preserve"> </w:t>
      </w:r>
      <w:r w:rsidR="00477F5A">
        <w:rPr>
          <w:rFonts w:ascii="Arial" w:hAnsi="Arial" w:cs="Arial"/>
          <w:szCs w:val="22"/>
        </w:rPr>
        <w:t xml:space="preserve">of the </w:t>
      </w:r>
      <w:r w:rsidR="003B41E5">
        <w:rPr>
          <w:rFonts w:ascii="Arial" w:hAnsi="Arial" w:cs="Arial"/>
          <w:szCs w:val="22"/>
        </w:rPr>
        <w:t>expanded definitions</w:t>
      </w:r>
      <w:r w:rsidR="0099476F">
        <w:rPr>
          <w:rFonts w:ascii="Arial" w:hAnsi="Arial" w:cs="Arial"/>
          <w:szCs w:val="22"/>
        </w:rPr>
        <w:t xml:space="preserve">. We believe </w:t>
      </w:r>
      <w:r w:rsidR="004B1345">
        <w:rPr>
          <w:rFonts w:ascii="Arial" w:hAnsi="Arial" w:cs="Arial"/>
          <w:szCs w:val="22"/>
        </w:rPr>
        <w:t xml:space="preserve">they stand to make </w:t>
      </w:r>
      <w:r w:rsidR="00477F5A">
        <w:rPr>
          <w:rFonts w:ascii="Arial" w:hAnsi="Arial" w:cs="Arial"/>
          <w:szCs w:val="22"/>
        </w:rPr>
        <w:t>a framework</w:t>
      </w:r>
      <w:r w:rsidR="00706A1B">
        <w:rPr>
          <w:rFonts w:ascii="Arial" w:hAnsi="Arial" w:cs="Arial"/>
          <w:szCs w:val="22"/>
        </w:rPr>
        <w:t xml:space="preserve"> </w:t>
      </w:r>
      <w:r w:rsidR="004B1345">
        <w:rPr>
          <w:rFonts w:ascii="Arial" w:hAnsi="Arial" w:cs="Arial"/>
          <w:szCs w:val="22"/>
        </w:rPr>
        <w:t xml:space="preserve">overly complicated and difficult to administer. </w:t>
      </w:r>
    </w:p>
    <w:p w14:paraId="58C06931" w14:textId="1CF5AFA2" w:rsidR="0004486A" w:rsidRDefault="007A0D01" w:rsidP="005F144F">
      <w:pPr>
        <w:pStyle w:val="ListParagraph"/>
        <w:numPr>
          <w:ilvl w:val="0"/>
          <w:numId w:val="9"/>
        </w:numPr>
        <w:spacing w:line="360" w:lineRule="auto"/>
        <w:ind w:left="357" w:hanging="357"/>
        <w:contextualSpacing w:val="0"/>
        <w:jc w:val="both"/>
        <w:rPr>
          <w:rFonts w:ascii="Arial" w:hAnsi="Arial" w:cs="Arial"/>
          <w:szCs w:val="22"/>
        </w:rPr>
      </w:pPr>
      <w:r>
        <w:rPr>
          <w:rFonts w:ascii="Arial" w:hAnsi="Arial" w:cs="Arial"/>
          <w:szCs w:val="22"/>
        </w:rPr>
        <w:t>The NZBC</w:t>
      </w:r>
      <w:r w:rsidR="00900B53" w:rsidRPr="00B411D8">
        <w:rPr>
          <w:rFonts w:ascii="Arial" w:hAnsi="Arial" w:cs="Arial"/>
          <w:szCs w:val="22"/>
        </w:rPr>
        <w:t xml:space="preserve"> </w:t>
      </w:r>
      <w:r w:rsidR="00663F6D">
        <w:rPr>
          <w:rFonts w:ascii="Arial" w:hAnsi="Arial" w:cs="Arial"/>
          <w:szCs w:val="22"/>
        </w:rPr>
        <w:t>agrees</w:t>
      </w:r>
      <w:r w:rsidR="005944D6">
        <w:rPr>
          <w:rFonts w:ascii="Arial" w:hAnsi="Arial" w:cs="Arial"/>
          <w:szCs w:val="22"/>
        </w:rPr>
        <w:t xml:space="preserve"> in-principle </w:t>
      </w:r>
      <w:r w:rsidR="00BC6426">
        <w:rPr>
          <w:rFonts w:ascii="Arial" w:hAnsi="Arial" w:cs="Arial"/>
          <w:szCs w:val="22"/>
        </w:rPr>
        <w:t xml:space="preserve">with </w:t>
      </w:r>
      <w:r w:rsidR="00733651">
        <w:rPr>
          <w:rFonts w:ascii="Arial" w:hAnsi="Arial" w:cs="Arial"/>
          <w:szCs w:val="22"/>
        </w:rPr>
        <w:t>a</w:t>
      </w:r>
      <w:r w:rsidR="00900B53" w:rsidRPr="00B411D8">
        <w:rPr>
          <w:rFonts w:ascii="Arial" w:hAnsi="Arial" w:cs="Arial"/>
          <w:szCs w:val="22"/>
        </w:rPr>
        <w:t xml:space="preserve"> separate F</w:t>
      </w:r>
      <w:r w:rsidR="00653E58" w:rsidRPr="00B411D8">
        <w:rPr>
          <w:rFonts w:ascii="Arial" w:hAnsi="Arial" w:cs="Arial"/>
          <w:szCs w:val="22"/>
        </w:rPr>
        <w:t>ood and Beverage</w:t>
      </w:r>
      <w:r w:rsidR="00900B53" w:rsidRPr="00B411D8">
        <w:rPr>
          <w:rFonts w:ascii="Arial" w:hAnsi="Arial" w:cs="Arial"/>
          <w:szCs w:val="22"/>
        </w:rPr>
        <w:t xml:space="preserve"> Code</w:t>
      </w:r>
      <w:r w:rsidR="005A5E87">
        <w:rPr>
          <w:rFonts w:ascii="Arial" w:hAnsi="Arial" w:cs="Arial"/>
          <w:szCs w:val="22"/>
        </w:rPr>
        <w:t xml:space="preserve">, </w:t>
      </w:r>
      <w:r>
        <w:rPr>
          <w:rFonts w:ascii="Arial" w:hAnsi="Arial" w:cs="Arial"/>
          <w:szCs w:val="22"/>
        </w:rPr>
        <w:t>provided it</w:t>
      </w:r>
      <w:r w:rsidR="00F118AD">
        <w:rPr>
          <w:rFonts w:ascii="Arial" w:hAnsi="Arial" w:cs="Arial"/>
          <w:szCs w:val="22"/>
        </w:rPr>
        <w:t xml:space="preserve">s stated purpose is </w:t>
      </w:r>
      <w:r w:rsidR="00A3615E">
        <w:rPr>
          <w:rFonts w:ascii="Arial" w:hAnsi="Arial" w:cs="Arial"/>
          <w:szCs w:val="22"/>
        </w:rPr>
        <w:t xml:space="preserve">clear, </w:t>
      </w:r>
      <w:r w:rsidR="00C41BB2">
        <w:rPr>
          <w:rFonts w:ascii="Arial" w:hAnsi="Arial" w:cs="Arial"/>
          <w:szCs w:val="22"/>
        </w:rPr>
        <w:t>evidence-based</w:t>
      </w:r>
      <w:r w:rsidR="00A3615E">
        <w:rPr>
          <w:rFonts w:ascii="Arial" w:hAnsi="Arial" w:cs="Arial"/>
          <w:szCs w:val="22"/>
        </w:rPr>
        <w:t xml:space="preserve">, and ultimately </w:t>
      </w:r>
      <w:r w:rsidR="00F87B11" w:rsidRPr="00B411D8">
        <w:rPr>
          <w:rFonts w:ascii="Arial" w:hAnsi="Arial" w:cs="Arial"/>
          <w:szCs w:val="22"/>
        </w:rPr>
        <w:t>achiev</w:t>
      </w:r>
      <w:r w:rsidR="009C1DFF">
        <w:rPr>
          <w:rFonts w:ascii="Arial" w:hAnsi="Arial" w:cs="Arial"/>
          <w:szCs w:val="22"/>
        </w:rPr>
        <w:t>e</w:t>
      </w:r>
      <w:r>
        <w:rPr>
          <w:rFonts w:ascii="Arial" w:hAnsi="Arial" w:cs="Arial"/>
          <w:szCs w:val="22"/>
        </w:rPr>
        <w:t>s</w:t>
      </w:r>
      <w:r w:rsidR="00F87B11" w:rsidRPr="00B411D8">
        <w:rPr>
          <w:rFonts w:ascii="Arial" w:hAnsi="Arial" w:cs="Arial"/>
          <w:szCs w:val="22"/>
        </w:rPr>
        <w:t xml:space="preserve"> greater </w:t>
      </w:r>
      <w:r w:rsidR="00653E58" w:rsidRPr="00B411D8">
        <w:rPr>
          <w:rFonts w:ascii="Arial" w:hAnsi="Arial" w:cs="Arial"/>
          <w:szCs w:val="22"/>
        </w:rPr>
        <w:t xml:space="preserve">harmonisation with </w:t>
      </w:r>
      <w:r w:rsidR="00F87B11" w:rsidRPr="00B411D8">
        <w:rPr>
          <w:rFonts w:ascii="Arial" w:hAnsi="Arial" w:cs="Arial"/>
          <w:szCs w:val="22"/>
        </w:rPr>
        <w:t>Australia’s regulatory framework.</w:t>
      </w:r>
      <w:r w:rsidR="00C33B7B">
        <w:rPr>
          <w:rFonts w:ascii="Arial" w:hAnsi="Arial" w:cs="Arial"/>
          <w:szCs w:val="22"/>
        </w:rPr>
        <w:t xml:space="preserve"> </w:t>
      </w:r>
      <w:r w:rsidR="00CD1156">
        <w:rPr>
          <w:rFonts w:ascii="Arial" w:hAnsi="Arial" w:cs="Arial"/>
          <w:szCs w:val="22"/>
        </w:rPr>
        <w:t>Unfortunately, the draft Code</w:t>
      </w:r>
      <w:r w:rsidR="009C7560">
        <w:rPr>
          <w:rFonts w:ascii="Arial" w:hAnsi="Arial" w:cs="Arial"/>
          <w:szCs w:val="22"/>
        </w:rPr>
        <w:t xml:space="preserve"> moves New Zealand away from </w:t>
      </w:r>
      <w:r w:rsidR="00A247D7">
        <w:rPr>
          <w:rFonts w:ascii="Arial" w:hAnsi="Arial" w:cs="Arial"/>
          <w:szCs w:val="22"/>
        </w:rPr>
        <w:t xml:space="preserve">the successful model in </w:t>
      </w:r>
      <w:r w:rsidR="009C7560">
        <w:rPr>
          <w:rFonts w:ascii="Arial" w:hAnsi="Arial" w:cs="Arial"/>
          <w:szCs w:val="22"/>
        </w:rPr>
        <w:t>Australia</w:t>
      </w:r>
      <w:r w:rsidR="00A247D7">
        <w:rPr>
          <w:rFonts w:ascii="Arial" w:hAnsi="Arial" w:cs="Arial"/>
          <w:szCs w:val="22"/>
        </w:rPr>
        <w:t>,</w:t>
      </w:r>
      <w:r w:rsidR="009C7560">
        <w:rPr>
          <w:rFonts w:ascii="Arial" w:hAnsi="Arial" w:cs="Arial"/>
          <w:szCs w:val="22"/>
        </w:rPr>
        <w:t xml:space="preserve"> and </w:t>
      </w:r>
      <w:r w:rsidR="00813C7B">
        <w:rPr>
          <w:rFonts w:ascii="Arial" w:hAnsi="Arial" w:cs="Arial"/>
          <w:szCs w:val="22"/>
        </w:rPr>
        <w:t>its capturing of brand advertising raise</w:t>
      </w:r>
      <w:r w:rsidR="00BE1EAB">
        <w:rPr>
          <w:rFonts w:ascii="Arial" w:hAnsi="Arial" w:cs="Arial"/>
          <w:szCs w:val="22"/>
        </w:rPr>
        <w:t>s</w:t>
      </w:r>
      <w:r w:rsidR="00813C7B">
        <w:rPr>
          <w:rFonts w:ascii="Arial" w:hAnsi="Arial" w:cs="Arial"/>
          <w:szCs w:val="22"/>
        </w:rPr>
        <w:t xml:space="preserve"> </w:t>
      </w:r>
      <w:r w:rsidR="00664020">
        <w:rPr>
          <w:rFonts w:ascii="Arial" w:hAnsi="Arial" w:cs="Arial"/>
          <w:szCs w:val="22"/>
        </w:rPr>
        <w:t xml:space="preserve">significant </w:t>
      </w:r>
      <w:r w:rsidR="00813C7B">
        <w:rPr>
          <w:rFonts w:ascii="Arial" w:hAnsi="Arial" w:cs="Arial"/>
          <w:szCs w:val="22"/>
        </w:rPr>
        <w:t xml:space="preserve">questions </w:t>
      </w:r>
      <w:r w:rsidR="00E93E8F">
        <w:rPr>
          <w:rFonts w:ascii="Arial" w:hAnsi="Arial" w:cs="Arial"/>
          <w:szCs w:val="22"/>
        </w:rPr>
        <w:t>regarding the</w:t>
      </w:r>
      <w:r w:rsidR="00813C7B">
        <w:rPr>
          <w:rFonts w:ascii="Arial" w:hAnsi="Arial" w:cs="Arial"/>
          <w:szCs w:val="22"/>
        </w:rPr>
        <w:t xml:space="preserve"> future funding of community events</w:t>
      </w:r>
      <w:r w:rsidR="00BE1EAB">
        <w:rPr>
          <w:rFonts w:ascii="Arial" w:hAnsi="Arial" w:cs="Arial"/>
          <w:szCs w:val="22"/>
        </w:rPr>
        <w:t>.</w:t>
      </w:r>
    </w:p>
    <w:p w14:paraId="23902B0B" w14:textId="2B0656FB" w:rsidR="0062505F" w:rsidRPr="00B411D8" w:rsidRDefault="00085D9E" w:rsidP="005F144F">
      <w:pPr>
        <w:pStyle w:val="ListParagraph"/>
        <w:numPr>
          <w:ilvl w:val="0"/>
          <w:numId w:val="9"/>
        </w:numPr>
        <w:spacing w:line="360" w:lineRule="auto"/>
        <w:ind w:left="357" w:hanging="357"/>
        <w:contextualSpacing w:val="0"/>
        <w:jc w:val="both"/>
        <w:rPr>
          <w:rFonts w:ascii="Arial" w:hAnsi="Arial" w:cs="Arial"/>
          <w:szCs w:val="22"/>
        </w:rPr>
      </w:pPr>
      <w:r>
        <w:rPr>
          <w:rFonts w:ascii="Arial" w:hAnsi="Arial" w:cs="Arial"/>
          <w:szCs w:val="22"/>
        </w:rPr>
        <w:t>The NZ</w:t>
      </w:r>
      <w:r w:rsidR="007A2F57">
        <w:rPr>
          <w:rFonts w:ascii="Arial" w:hAnsi="Arial" w:cs="Arial"/>
          <w:szCs w:val="22"/>
        </w:rPr>
        <w:t xml:space="preserve">BC </w:t>
      </w:r>
      <w:r w:rsidR="00997F4A">
        <w:rPr>
          <w:rFonts w:ascii="Arial" w:hAnsi="Arial" w:cs="Arial"/>
          <w:szCs w:val="22"/>
        </w:rPr>
        <w:t xml:space="preserve">broadly </w:t>
      </w:r>
      <w:r w:rsidR="007A2F57">
        <w:rPr>
          <w:rFonts w:ascii="Arial" w:hAnsi="Arial" w:cs="Arial"/>
          <w:szCs w:val="22"/>
        </w:rPr>
        <w:t>support</w:t>
      </w:r>
      <w:r w:rsidR="008938E4">
        <w:rPr>
          <w:rFonts w:ascii="Arial" w:hAnsi="Arial" w:cs="Arial"/>
          <w:szCs w:val="22"/>
        </w:rPr>
        <w:t>s</w:t>
      </w:r>
      <w:r w:rsidR="007A2F57">
        <w:rPr>
          <w:rFonts w:ascii="Arial" w:hAnsi="Arial" w:cs="Arial"/>
          <w:szCs w:val="22"/>
        </w:rPr>
        <w:t xml:space="preserve"> the preliminary view</w:t>
      </w:r>
      <w:r w:rsidR="00911FB3">
        <w:rPr>
          <w:rFonts w:ascii="Arial" w:hAnsi="Arial" w:cs="Arial"/>
          <w:szCs w:val="22"/>
        </w:rPr>
        <w:t xml:space="preserve"> of the</w:t>
      </w:r>
      <w:r w:rsidR="00CE4590">
        <w:rPr>
          <w:rFonts w:ascii="Arial" w:hAnsi="Arial" w:cs="Arial"/>
          <w:szCs w:val="22"/>
        </w:rPr>
        <w:t xml:space="preserve"> Codes Committee to raise the definition</w:t>
      </w:r>
      <w:r w:rsidR="00CD691C" w:rsidRPr="00B411D8">
        <w:rPr>
          <w:rFonts w:ascii="Arial" w:hAnsi="Arial" w:cs="Arial"/>
          <w:szCs w:val="22"/>
        </w:rPr>
        <w:t xml:space="preserve"> </w:t>
      </w:r>
      <w:r w:rsidR="008B03A8">
        <w:rPr>
          <w:rFonts w:ascii="Arial" w:hAnsi="Arial" w:cs="Arial"/>
          <w:szCs w:val="22"/>
        </w:rPr>
        <w:t xml:space="preserve">of a child to </w:t>
      </w:r>
      <w:r w:rsidR="00145E82">
        <w:rPr>
          <w:rFonts w:ascii="Arial" w:hAnsi="Arial" w:cs="Arial"/>
          <w:szCs w:val="22"/>
        </w:rPr>
        <w:t xml:space="preserve">under 16 years. </w:t>
      </w:r>
    </w:p>
    <w:p w14:paraId="21D5E874" w14:textId="58523545" w:rsidR="00D80BB6" w:rsidRPr="0049463C" w:rsidRDefault="003D445E" w:rsidP="00AA5AE5">
      <w:pPr>
        <w:pStyle w:val="ListParagraph"/>
        <w:numPr>
          <w:ilvl w:val="0"/>
          <w:numId w:val="9"/>
        </w:numPr>
        <w:autoSpaceDE w:val="0"/>
        <w:autoSpaceDN w:val="0"/>
        <w:adjustRightInd w:val="0"/>
        <w:spacing w:line="360" w:lineRule="auto"/>
        <w:ind w:left="357" w:hanging="357"/>
        <w:contextualSpacing w:val="0"/>
        <w:jc w:val="both"/>
        <w:rPr>
          <w:rFonts w:ascii="Arial" w:hAnsi="Arial" w:cs="Arial"/>
          <w:szCs w:val="22"/>
          <w:lang w:val="en-US"/>
        </w:rPr>
      </w:pPr>
      <w:r>
        <w:rPr>
          <w:rFonts w:ascii="Arial" w:hAnsi="Arial" w:cs="Arial"/>
          <w:szCs w:val="22"/>
        </w:rPr>
        <w:t xml:space="preserve">We </w:t>
      </w:r>
      <w:r w:rsidR="00FE2188" w:rsidRPr="00B411D8">
        <w:rPr>
          <w:rFonts w:ascii="Arial" w:hAnsi="Arial" w:cs="Arial"/>
          <w:szCs w:val="22"/>
        </w:rPr>
        <w:t>support</w:t>
      </w:r>
      <w:r w:rsidR="00EE45AB">
        <w:rPr>
          <w:rFonts w:ascii="Arial" w:hAnsi="Arial" w:cs="Arial"/>
          <w:szCs w:val="22"/>
        </w:rPr>
        <w:t xml:space="preserve"> </w:t>
      </w:r>
      <w:r w:rsidR="00D31AA8" w:rsidRPr="00B411D8">
        <w:rPr>
          <w:rFonts w:ascii="Arial" w:hAnsi="Arial" w:cs="Arial"/>
          <w:szCs w:val="22"/>
          <w:lang w:val="en-US"/>
        </w:rPr>
        <w:t>using the Nutrient Profiling Scoring Criterion (NPSC)</w:t>
      </w:r>
      <w:r w:rsidR="00E97B0F" w:rsidRPr="00B411D8">
        <w:rPr>
          <w:rFonts w:ascii="Arial" w:hAnsi="Arial" w:cs="Arial"/>
          <w:szCs w:val="22"/>
          <w:lang w:val="en-US"/>
        </w:rPr>
        <w:t xml:space="preserve"> </w:t>
      </w:r>
      <w:r w:rsidR="005856D2" w:rsidRPr="00B411D8">
        <w:rPr>
          <w:rFonts w:ascii="Arial" w:hAnsi="Arial" w:cs="Arial"/>
          <w:szCs w:val="22"/>
          <w:lang w:val="en-US"/>
        </w:rPr>
        <w:t>to assess what is an occasional food and beverage</w:t>
      </w:r>
      <w:r w:rsidR="00A96971">
        <w:rPr>
          <w:rFonts w:ascii="Arial" w:hAnsi="Arial" w:cs="Arial"/>
          <w:szCs w:val="22"/>
          <w:lang w:val="en-US"/>
        </w:rPr>
        <w:t xml:space="preserve">, including </w:t>
      </w:r>
      <w:r w:rsidR="0090091C">
        <w:rPr>
          <w:rFonts w:ascii="Arial" w:hAnsi="Arial" w:cs="Arial"/>
          <w:szCs w:val="22"/>
          <w:lang w:val="en-US"/>
        </w:rPr>
        <w:t>a</w:t>
      </w:r>
      <w:r w:rsidR="00F65D3F">
        <w:rPr>
          <w:rFonts w:ascii="Arial" w:hAnsi="Arial" w:cs="Arial"/>
          <w:szCs w:val="22"/>
          <w:lang w:val="en-US"/>
        </w:rPr>
        <w:t xml:space="preserve"> definition of Advertising or Advertisements</w:t>
      </w:r>
      <w:r w:rsidR="0090091C">
        <w:rPr>
          <w:rFonts w:ascii="Arial" w:hAnsi="Arial" w:cs="Arial"/>
          <w:szCs w:val="22"/>
          <w:lang w:val="en-US"/>
        </w:rPr>
        <w:t xml:space="preserve"> in</w:t>
      </w:r>
      <w:r w:rsidR="00A96971">
        <w:rPr>
          <w:rFonts w:ascii="Arial" w:hAnsi="Arial" w:cs="Arial"/>
          <w:szCs w:val="22"/>
          <w:lang w:val="en-US"/>
        </w:rPr>
        <w:t xml:space="preserve"> that is in</w:t>
      </w:r>
      <w:r w:rsidR="0090091C">
        <w:rPr>
          <w:rFonts w:ascii="Arial" w:hAnsi="Arial" w:cs="Arial"/>
          <w:szCs w:val="22"/>
          <w:lang w:val="en-US"/>
        </w:rPr>
        <w:t xml:space="preserve"> line with the Australian Code</w:t>
      </w:r>
      <w:r w:rsidR="00663076">
        <w:rPr>
          <w:rFonts w:ascii="Arial" w:hAnsi="Arial" w:cs="Arial"/>
          <w:szCs w:val="22"/>
          <w:lang w:val="en-US"/>
        </w:rPr>
        <w:t>.</w:t>
      </w:r>
      <w:r w:rsidR="005856D2" w:rsidRPr="00B411D8">
        <w:rPr>
          <w:rFonts w:ascii="Arial" w:hAnsi="Arial" w:cs="Arial"/>
          <w:szCs w:val="22"/>
          <w:lang w:val="en-US"/>
        </w:rPr>
        <w:t xml:space="preserve"> </w:t>
      </w:r>
    </w:p>
    <w:p w14:paraId="5D79A07A" w14:textId="77777777" w:rsidR="0070351D" w:rsidRDefault="0070351D" w:rsidP="004F314E">
      <w:pPr>
        <w:spacing w:line="360" w:lineRule="auto"/>
        <w:jc w:val="both"/>
        <w:rPr>
          <w:rFonts w:ascii="Arial" w:hAnsi="Arial" w:cs="Arial"/>
          <w:b/>
          <w:bCs/>
          <w:szCs w:val="22"/>
        </w:rPr>
      </w:pPr>
    </w:p>
    <w:p w14:paraId="32898811" w14:textId="03C5FCA3" w:rsidR="00D448E7" w:rsidRPr="00B411D8" w:rsidRDefault="00083803" w:rsidP="004F314E">
      <w:pPr>
        <w:spacing w:line="360" w:lineRule="auto"/>
        <w:jc w:val="both"/>
        <w:rPr>
          <w:rFonts w:ascii="Arial" w:hAnsi="Arial" w:cs="Arial"/>
          <w:b/>
          <w:bCs/>
          <w:szCs w:val="22"/>
        </w:rPr>
      </w:pPr>
      <w:r>
        <w:rPr>
          <w:rFonts w:ascii="Arial" w:hAnsi="Arial" w:cs="Arial"/>
          <w:b/>
          <w:bCs/>
          <w:szCs w:val="22"/>
        </w:rPr>
        <w:t>3</w:t>
      </w:r>
      <w:r w:rsidR="00801546" w:rsidRPr="00B411D8">
        <w:rPr>
          <w:rFonts w:ascii="Arial" w:hAnsi="Arial" w:cs="Arial"/>
          <w:b/>
          <w:bCs/>
          <w:szCs w:val="22"/>
        </w:rPr>
        <w:t xml:space="preserve">.0 </w:t>
      </w:r>
      <w:r w:rsidR="001C1510" w:rsidRPr="00B411D8">
        <w:rPr>
          <w:rFonts w:ascii="Arial" w:hAnsi="Arial" w:cs="Arial"/>
          <w:b/>
          <w:bCs/>
          <w:szCs w:val="22"/>
        </w:rPr>
        <w:t>Application of the Targeting Criteria</w:t>
      </w:r>
    </w:p>
    <w:p w14:paraId="02B9CD24" w14:textId="4C0FB4C3" w:rsidR="00AA2F1E" w:rsidRDefault="00083803" w:rsidP="00D0268B">
      <w:pPr>
        <w:pStyle w:val="ASubhead2"/>
        <w:spacing w:before="0" w:after="160" w:line="360" w:lineRule="auto"/>
        <w:jc w:val="both"/>
        <w:rPr>
          <w:rFonts w:ascii="Arial" w:hAnsi="Arial" w:cs="Arial"/>
          <w:b w:val="0"/>
          <w:bCs/>
          <w:sz w:val="22"/>
          <w:szCs w:val="22"/>
        </w:rPr>
      </w:pPr>
      <w:r w:rsidRPr="000F412F">
        <w:rPr>
          <w:rFonts w:ascii="Arial" w:eastAsiaTheme="minorEastAsia" w:hAnsi="Arial" w:cs="Arial"/>
          <w:bCs/>
          <w:kern w:val="2"/>
          <w:sz w:val="22"/>
          <w:szCs w:val="22"/>
          <w:lang w:val="en-NZ" w:eastAsia="zh-CN" w:bidi="th-TH"/>
          <w14:ligatures w14:val="standardContextual"/>
        </w:rPr>
        <w:t>3</w:t>
      </w:r>
      <w:r w:rsidR="00FE6AAE" w:rsidRPr="000F412F">
        <w:rPr>
          <w:rFonts w:ascii="Arial" w:eastAsiaTheme="minorEastAsia" w:hAnsi="Arial" w:cs="Arial"/>
          <w:bCs/>
          <w:kern w:val="2"/>
          <w:sz w:val="22"/>
          <w:szCs w:val="22"/>
          <w:lang w:val="en-NZ" w:eastAsia="zh-CN" w:bidi="th-TH"/>
          <w14:ligatures w14:val="standardContextual"/>
        </w:rPr>
        <w:t>.</w:t>
      </w:r>
      <w:r w:rsidR="000F412F">
        <w:rPr>
          <w:rFonts w:ascii="Arial" w:eastAsiaTheme="minorEastAsia" w:hAnsi="Arial" w:cs="Arial"/>
          <w:bCs/>
          <w:kern w:val="2"/>
          <w:sz w:val="22"/>
          <w:szCs w:val="22"/>
          <w:lang w:val="en-NZ" w:eastAsia="zh-CN" w:bidi="th-TH"/>
          <w14:ligatures w14:val="standardContextual"/>
        </w:rPr>
        <w:t>1</w:t>
      </w:r>
      <w:r w:rsidR="00FE6AAE" w:rsidRPr="00B411D8">
        <w:rPr>
          <w:rFonts w:ascii="Arial" w:hAnsi="Arial" w:cs="Arial"/>
          <w:b w:val="0"/>
          <w:bCs/>
          <w:sz w:val="22"/>
          <w:szCs w:val="22"/>
        </w:rPr>
        <w:t xml:space="preserve"> </w:t>
      </w:r>
      <w:r w:rsidR="00A44D17">
        <w:rPr>
          <w:rFonts w:ascii="Arial" w:hAnsi="Arial" w:cs="Arial"/>
          <w:b w:val="0"/>
          <w:bCs/>
          <w:sz w:val="22"/>
          <w:szCs w:val="22"/>
        </w:rPr>
        <w:t xml:space="preserve">Up until now, a key benefit of the </w:t>
      </w:r>
      <w:r w:rsidR="00AA2F1E">
        <w:rPr>
          <w:rFonts w:ascii="Arial" w:hAnsi="Arial" w:cs="Arial"/>
          <w:b w:val="0"/>
          <w:bCs/>
          <w:sz w:val="22"/>
          <w:szCs w:val="22"/>
        </w:rPr>
        <w:t xml:space="preserve">three </w:t>
      </w:r>
      <w:r w:rsidR="00A44D17">
        <w:rPr>
          <w:rFonts w:ascii="Arial" w:hAnsi="Arial" w:cs="Arial"/>
          <w:b w:val="0"/>
          <w:bCs/>
          <w:sz w:val="22"/>
          <w:szCs w:val="22"/>
        </w:rPr>
        <w:t xml:space="preserve">Targeting Criteria </w:t>
      </w:r>
      <w:r w:rsidR="00AA2F1E">
        <w:rPr>
          <w:rFonts w:ascii="Arial" w:hAnsi="Arial" w:cs="Arial"/>
          <w:b w:val="0"/>
          <w:bCs/>
          <w:sz w:val="22"/>
          <w:szCs w:val="22"/>
        </w:rPr>
        <w:t>has been their</w:t>
      </w:r>
      <w:r w:rsidR="00A44D17">
        <w:rPr>
          <w:rFonts w:ascii="Arial" w:hAnsi="Arial" w:cs="Arial"/>
          <w:b w:val="0"/>
          <w:bCs/>
          <w:sz w:val="22"/>
          <w:szCs w:val="22"/>
        </w:rPr>
        <w:t xml:space="preserve"> simplicity</w:t>
      </w:r>
      <w:r w:rsidR="00C1401B">
        <w:rPr>
          <w:rFonts w:ascii="Arial" w:hAnsi="Arial" w:cs="Arial"/>
          <w:b w:val="0"/>
          <w:bCs/>
          <w:sz w:val="22"/>
          <w:szCs w:val="22"/>
        </w:rPr>
        <w:t>, and practical nature to determine ‘targeting’</w:t>
      </w:r>
      <w:r w:rsidR="00A44D17">
        <w:rPr>
          <w:rFonts w:ascii="Arial" w:hAnsi="Arial" w:cs="Arial"/>
          <w:b w:val="0"/>
          <w:bCs/>
          <w:sz w:val="22"/>
          <w:szCs w:val="22"/>
        </w:rPr>
        <w:t>.</w:t>
      </w:r>
      <w:r w:rsidR="00AA2F1E">
        <w:rPr>
          <w:rFonts w:ascii="Arial" w:hAnsi="Arial" w:cs="Arial"/>
          <w:b w:val="0"/>
          <w:bCs/>
          <w:sz w:val="22"/>
          <w:szCs w:val="22"/>
        </w:rPr>
        <w:t xml:space="preserve"> </w:t>
      </w:r>
      <w:r w:rsidR="00E75607">
        <w:rPr>
          <w:rFonts w:ascii="Arial" w:hAnsi="Arial" w:cs="Arial"/>
          <w:b w:val="0"/>
          <w:bCs/>
          <w:sz w:val="22"/>
          <w:szCs w:val="22"/>
        </w:rPr>
        <w:t>T</w:t>
      </w:r>
      <w:r w:rsidR="00AA2F1E">
        <w:rPr>
          <w:rFonts w:ascii="Arial" w:hAnsi="Arial" w:cs="Arial"/>
          <w:b w:val="0"/>
          <w:bCs/>
          <w:sz w:val="22"/>
          <w:szCs w:val="22"/>
        </w:rPr>
        <w:t>hey are clear</w:t>
      </w:r>
      <w:r w:rsidR="00E75607">
        <w:rPr>
          <w:rFonts w:ascii="Arial" w:hAnsi="Arial" w:cs="Arial"/>
          <w:b w:val="0"/>
          <w:bCs/>
          <w:sz w:val="22"/>
          <w:szCs w:val="22"/>
        </w:rPr>
        <w:t>,</w:t>
      </w:r>
      <w:r w:rsidR="00AA2F1E">
        <w:rPr>
          <w:rFonts w:ascii="Arial" w:hAnsi="Arial" w:cs="Arial"/>
          <w:b w:val="0"/>
          <w:bCs/>
          <w:sz w:val="22"/>
          <w:szCs w:val="22"/>
        </w:rPr>
        <w:t xml:space="preserve"> easy to follow</w:t>
      </w:r>
      <w:r w:rsidR="00E75607">
        <w:rPr>
          <w:rFonts w:ascii="Arial" w:hAnsi="Arial" w:cs="Arial"/>
          <w:b w:val="0"/>
          <w:bCs/>
          <w:sz w:val="22"/>
          <w:szCs w:val="22"/>
        </w:rPr>
        <w:t xml:space="preserve">, </w:t>
      </w:r>
      <w:r w:rsidR="001937D6">
        <w:rPr>
          <w:rFonts w:ascii="Arial" w:hAnsi="Arial" w:cs="Arial"/>
          <w:b w:val="0"/>
          <w:bCs/>
          <w:sz w:val="22"/>
          <w:szCs w:val="22"/>
        </w:rPr>
        <w:t xml:space="preserve">well-written, and perhaps most importantly, do not require guesswork. </w:t>
      </w:r>
      <w:r w:rsidR="000C7902">
        <w:rPr>
          <w:rFonts w:ascii="Arial" w:hAnsi="Arial" w:cs="Arial"/>
          <w:b w:val="0"/>
          <w:bCs/>
          <w:sz w:val="22"/>
          <w:szCs w:val="22"/>
        </w:rPr>
        <w:t>The NZBC</w:t>
      </w:r>
      <w:r w:rsidR="00A15C8A">
        <w:rPr>
          <w:rFonts w:ascii="Arial" w:hAnsi="Arial" w:cs="Arial"/>
          <w:b w:val="0"/>
          <w:bCs/>
          <w:sz w:val="22"/>
          <w:szCs w:val="22"/>
        </w:rPr>
        <w:t xml:space="preserve"> </w:t>
      </w:r>
      <w:r w:rsidR="00961D6B">
        <w:rPr>
          <w:rFonts w:ascii="Arial" w:hAnsi="Arial" w:cs="Arial"/>
          <w:b w:val="0"/>
          <w:bCs/>
          <w:sz w:val="22"/>
          <w:szCs w:val="22"/>
        </w:rPr>
        <w:t xml:space="preserve">therefore </w:t>
      </w:r>
      <w:r w:rsidR="00445590">
        <w:rPr>
          <w:rFonts w:ascii="Arial" w:hAnsi="Arial" w:cs="Arial"/>
          <w:b w:val="0"/>
          <w:bCs/>
          <w:sz w:val="22"/>
          <w:szCs w:val="22"/>
        </w:rPr>
        <w:t>question</w:t>
      </w:r>
      <w:r w:rsidR="00C746DA">
        <w:rPr>
          <w:rFonts w:ascii="Arial" w:hAnsi="Arial" w:cs="Arial"/>
          <w:b w:val="0"/>
          <w:bCs/>
          <w:sz w:val="22"/>
          <w:szCs w:val="22"/>
        </w:rPr>
        <w:t>s</w:t>
      </w:r>
      <w:r w:rsidR="00445590">
        <w:rPr>
          <w:rFonts w:ascii="Arial" w:hAnsi="Arial" w:cs="Arial"/>
          <w:b w:val="0"/>
          <w:bCs/>
          <w:sz w:val="22"/>
          <w:szCs w:val="22"/>
        </w:rPr>
        <w:t xml:space="preserve"> the merits of </w:t>
      </w:r>
      <w:r w:rsidR="00CF7F88">
        <w:rPr>
          <w:rFonts w:ascii="Arial" w:hAnsi="Arial" w:cs="Arial"/>
          <w:b w:val="0"/>
          <w:bCs/>
          <w:sz w:val="22"/>
          <w:szCs w:val="22"/>
        </w:rPr>
        <w:t>expand</w:t>
      </w:r>
      <w:r w:rsidR="00445590">
        <w:rPr>
          <w:rFonts w:ascii="Arial" w:hAnsi="Arial" w:cs="Arial"/>
          <w:b w:val="0"/>
          <w:bCs/>
          <w:sz w:val="22"/>
          <w:szCs w:val="22"/>
        </w:rPr>
        <w:t>ing</w:t>
      </w:r>
      <w:r w:rsidR="00CF7F88">
        <w:rPr>
          <w:rFonts w:ascii="Arial" w:hAnsi="Arial" w:cs="Arial"/>
          <w:b w:val="0"/>
          <w:bCs/>
          <w:sz w:val="22"/>
          <w:szCs w:val="22"/>
        </w:rPr>
        <w:t xml:space="preserve"> </w:t>
      </w:r>
      <w:r w:rsidR="00445590">
        <w:rPr>
          <w:rFonts w:ascii="Arial" w:hAnsi="Arial" w:cs="Arial"/>
          <w:b w:val="0"/>
          <w:bCs/>
          <w:sz w:val="22"/>
          <w:szCs w:val="22"/>
        </w:rPr>
        <w:t xml:space="preserve">the </w:t>
      </w:r>
      <w:r w:rsidR="00B13015">
        <w:rPr>
          <w:rFonts w:ascii="Arial" w:hAnsi="Arial" w:cs="Arial"/>
          <w:b w:val="0"/>
          <w:bCs/>
          <w:sz w:val="22"/>
          <w:szCs w:val="22"/>
        </w:rPr>
        <w:t>criteria</w:t>
      </w:r>
      <w:r w:rsidR="00445590">
        <w:rPr>
          <w:rFonts w:ascii="Arial" w:hAnsi="Arial" w:cs="Arial"/>
          <w:b w:val="0"/>
          <w:bCs/>
          <w:sz w:val="22"/>
          <w:szCs w:val="22"/>
        </w:rPr>
        <w:t xml:space="preserve"> in the way the Committee has </w:t>
      </w:r>
      <w:r w:rsidR="009B4977">
        <w:rPr>
          <w:rFonts w:ascii="Arial" w:hAnsi="Arial" w:cs="Arial"/>
          <w:b w:val="0"/>
          <w:bCs/>
          <w:sz w:val="22"/>
          <w:szCs w:val="22"/>
        </w:rPr>
        <w:t>suggested</w:t>
      </w:r>
      <w:r w:rsidR="000C7902">
        <w:rPr>
          <w:rFonts w:ascii="Arial" w:hAnsi="Arial" w:cs="Arial"/>
          <w:b w:val="0"/>
          <w:bCs/>
          <w:sz w:val="22"/>
          <w:szCs w:val="22"/>
        </w:rPr>
        <w:t>.</w:t>
      </w:r>
      <w:r w:rsidR="00C746DA">
        <w:rPr>
          <w:rFonts w:ascii="Arial" w:hAnsi="Arial" w:cs="Arial"/>
          <w:b w:val="0"/>
          <w:bCs/>
          <w:sz w:val="22"/>
          <w:szCs w:val="22"/>
        </w:rPr>
        <w:t xml:space="preserve"> Our members </w:t>
      </w:r>
      <w:r w:rsidR="00217BB1">
        <w:rPr>
          <w:rFonts w:ascii="Arial" w:hAnsi="Arial" w:cs="Arial"/>
          <w:b w:val="0"/>
          <w:bCs/>
          <w:sz w:val="22"/>
          <w:szCs w:val="22"/>
        </w:rPr>
        <w:t>deem</w:t>
      </w:r>
      <w:r w:rsidR="00C746DA">
        <w:rPr>
          <w:rFonts w:ascii="Arial" w:hAnsi="Arial" w:cs="Arial"/>
          <w:b w:val="0"/>
          <w:bCs/>
          <w:sz w:val="22"/>
          <w:szCs w:val="22"/>
        </w:rPr>
        <w:t xml:space="preserve"> </w:t>
      </w:r>
      <w:r w:rsidR="00EB3D51">
        <w:rPr>
          <w:rFonts w:ascii="Arial" w:hAnsi="Arial" w:cs="Arial"/>
          <w:b w:val="0"/>
          <w:bCs/>
          <w:sz w:val="22"/>
          <w:szCs w:val="22"/>
        </w:rPr>
        <w:t xml:space="preserve">the </w:t>
      </w:r>
      <w:r w:rsidR="00B821B1">
        <w:rPr>
          <w:rFonts w:ascii="Arial" w:hAnsi="Arial" w:cs="Arial"/>
          <w:b w:val="0"/>
          <w:bCs/>
          <w:sz w:val="22"/>
          <w:szCs w:val="22"/>
        </w:rPr>
        <w:t xml:space="preserve">expanded </w:t>
      </w:r>
      <w:r w:rsidR="00B50CFF">
        <w:rPr>
          <w:rFonts w:ascii="Arial" w:hAnsi="Arial" w:cs="Arial"/>
          <w:b w:val="0"/>
          <w:bCs/>
          <w:sz w:val="22"/>
          <w:szCs w:val="22"/>
        </w:rPr>
        <w:t xml:space="preserve">wording </w:t>
      </w:r>
      <w:r w:rsidR="00217BB1">
        <w:rPr>
          <w:rFonts w:ascii="Arial" w:hAnsi="Arial" w:cs="Arial"/>
          <w:b w:val="0"/>
          <w:bCs/>
          <w:sz w:val="22"/>
          <w:szCs w:val="22"/>
        </w:rPr>
        <w:t>to be</w:t>
      </w:r>
      <w:r w:rsidR="00B50CFF">
        <w:rPr>
          <w:rFonts w:ascii="Arial" w:hAnsi="Arial" w:cs="Arial"/>
          <w:b w:val="0"/>
          <w:bCs/>
          <w:sz w:val="22"/>
          <w:szCs w:val="22"/>
        </w:rPr>
        <w:t xml:space="preserve"> overly restrictive,</w:t>
      </w:r>
      <w:r w:rsidR="00E31079">
        <w:rPr>
          <w:rFonts w:ascii="Arial" w:hAnsi="Arial" w:cs="Arial"/>
          <w:b w:val="0"/>
          <w:bCs/>
          <w:sz w:val="22"/>
          <w:szCs w:val="22"/>
        </w:rPr>
        <w:t xml:space="preserve"> </w:t>
      </w:r>
      <w:r w:rsidR="00AE541F">
        <w:rPr>
          <w:rFonts w:ascii="Arial" w:hAnsi="Arial" w:cs="Arial"/>
          <w:b w:val="0"/>
          <w:bCs/>
          <w:sz w:val="22"/>
          <w:szCs w:val="22"/>
        </w:rPr>
        <w:t xml:space="preserve">introducing greater </w:t>
      </w:r>
      <w:r w:rsidR="00D0268B">
        <w:rPr>
          <w:rFonts w:ascii="Arial" w:hAnsi="Arial" w:cs="Arial"/>
          <w:b w:val="0"/>
          <w:bCs/>
          <w:sz w:val="22"/>
          <w:szCs w:val="22"/>
        </w:rPr>
        <w:t>subjectivity</w:t>
      </w:r>
      <w:r w:rsidR="00242103">
        <w:rPr>
          <w:rFonts w:ascii="Arial" w:hAnsi="Arial" w:cs="Arial"/>
          <w:b w:val="0"/>
          <w:bCs/>
          <w:sz w:val="22"/>
          <w:szCs w:val="22"/>
        </w:rPr>
        <w:t xml:space="preserve"> in application</w:t>
      </w:r>
      <w:r w:rsidR="00D0268B">
        <w:rPr>
          <w:rFonts w:ascii="Arial" w:hAnsi="Arial" w:cs="Arial"/>
          <w:b w:val="0"/>
          <w:bCs/>
          <w:sz w:val="22"/>
          <w:szCs w:val="22"/>
        </w:rPr>
        <w:t>,</w:t>
      </w:r>
      <w:r w:rsidR="0036121A">
        <w:rPr>
          <w:rFonts w:ascii="Arial" w:hAnsi="Arial" w:cs="Arial"/>
          <w:b w:val="0"/>
          <w:bCs/>
          <w:sz w:val="22"/>
          <w:szCs w:val="22"/>
        </w:rPr>
        <w:t xml:space="preserve"> and </w:t>
      </w:r>
      <w:r w:rsidR="00D0268B">
        <w:rPr>
          <w:rFonts w:ascii="Arial" w:hAnsi="Arial" w:cs="Arial"/>
          <w:b w:val="0"/>
          <w:bCs/>
          <w:sz w:val="22"/>
          <w:szCs w:val="22"/>
        </w:rPr>
        <w:t xml:space="preserve">leading to potential </w:t>
      </w:r>
      <w:r w:rsidR="006B453E" w:rsidRPr="006B453E">
        <w:rPr>
          <w:rFonts w:ascii="Arial" w:hAnsi="Arial" w:cs="Arial"/>
          <w:b w:val="0"/>
          <w:bCs/>
          <w:sz w:val="22"/>
          <w:szCs w:val="22"/>
        </w:rPr>
        <w:t>unintended consequences.</w:t>
      </w:r>
    </w:p>
    <w:p w14:paraId="5BA2AB10" w14:textId="3CDB8355" w:rsidR="002D3F02" w:rsidRPr="00980CD5" w:rsidRDefault="000F412F" w:rsidP="004F314E">
      <w:pPr>
        <w:pStyle w:val="ASubhead2"/>
        <w:spacing w:before="0" w:after="160" w:line="360" w:lineRule="auto"/>
        <w:jc w:val="both"/>
        <w:rPr>
          <w:rFonts w:ascii="Arial" w:hAnsi="Arial" w:cs="Arial"/>
          <w:b w:val="0"/>
          <w:bCs/>
          <w:sz w:val="22"/>
          <w:szCs w:val="22"/>
        </w:rPr>
      </w:pPr>
      <w:r w:rsidRPr="000F412F">
        <w:rPr>
          <w:rFonts w:ascii="Arial" w:eastAsiaTheme="minorEastAsia" w:hAnsi="Arial" w:cs="Arial"/>
          <w:bCs/>
          <w:kern w:val="2"/>
          <w:sz w:val="22"/>
          <w:szCs w:val="22"/>
          <w:lang w:val="en-NZ" w:eastAsia="zh-CN" w:bidi="th-TH"/>
          <w14:ligatures w14:val="standardContextual"/>
        </w:rPr>
        <w:t>3.</w:t>
      </w:r>
      <w:r>
        <w:rPr>
          <w:rFonts w:ascii="Arial" w:eastAsiaTheme="minorEastAsia" w:hAnsi="Arial" w:cs="Arial"/>
          <w:bCs/>
          <w:kern w:val="2"/>
          <w:sz w:val="22"/>
          <w:szCs w:val="22"/>
          <w:lang w:val="en-NZ" w:eastAsia="zh-CN" w:bidi="th-TH"/>
          <w14:ligatures w14:val="standardContextual"/>
        </w:rPr>
        <w:t>2</w:t>
      </w:r>
      <w:r w:rsidRPr="00B411D8">
        <w:rPr>
          <w:rFonts w:ascii="Arial" w:hAnsi="Arial" w:cs="Arial"/>
          <w:b w:val="0"/>
          <w:bCs/>
          <w:sz w:val="22"/>
          <w:szCs w:val="22"/>
        </w:rPr>
        <w:t xml:space="preserve"> </w:t>
      </w:r>
      <w:r w:rsidR="00F7051A" w:rsidRPr="00980CD5">
        <w:rPr>
          <w:rFonts w:ascii="Arial" w:hAnsi="Arial" w:cs="Arial"/>
          <w:b w:val="0"/>
          <w:sz w:val="22"/>
          <w:szCs w:val="22"/>
        </w:rPr>
        <w:t xml:space="preserve">The </w:t>
      </w:r>
      <w:r w:rsidR="00B921BB" w:rsidRPr="00980CD5">
        <w:rPr>
          <w:rFonts w:ascii="Arial" w:hAnsi="Arial" w:cs="Arial"/>
          <w:sz w:val="22"/>
          <w:szCs w:val="22"/>
        </w:rPr>
        <w:t xml:space="preserve">first expanded </w:t>
      </w:r>
      <w:r w:rsidR="00BE6C54" w:rsidRPr="00980CD5">
        <w:rPr>
          <w:rFonts w:ascii="Arial" w:hAnsi="Arial" w:cs="Arial"/>
          <w:sz w:val="22"/>
          <w:szCs w:val="22"/>
        </w:rPr>
        <w:t>principle</w:t>
      </w:r>
      <w:r w:rsidR="009958FC" w:rsidRPr="00980CD5">
        <w:rPr>
          <w:rFonts w:ascii="Arial" w:hAnsi="Arial" w:cs="Arial"/>
          <w:b w:val="0"/>
          <w:szCs w:val="22"/>
        </w:rPr>
        <w:t xml:space="preserve"> </w:t>
      </w:r>
      <w:r w:rsidR="002D3F02" w:rsidRPr="00980CD5">
        <w:rPr>
          <w:rFonts w:ascii="Arial" w:hAnsi="Arial" w:cs="Arial"/>
          <w:b w:val="0"/>
          <w:bCs/>
          <w:sz w:val="22"/>
          <w:szCs w:val="22"/>
        </w:rPr>
        <w:t>now reads:</w:t>
      </w:r>
    </w:p>
    <w:p w14:paraId="2DFF1FC9" w14:textId="28CED48A" w:rsidR="00BD60AC" w:rsidRPr="00980CD5" w:rsidRDefault="00280F7E" w:rsidP="00980CD5">
      <w:pPr>
        <w:pStyle w:val="ASubhead2"/>
        <w:numPr>
          <w:ilvl w:val="0"/>
          <w:numId w:val="4"/>
        </w:numPr>
        <w:spacing w:line="360" w:lineRule="auto"/>
        <w:jc w:val="both"/>
        <w:rPr>
          <w:rFonts w:ascii="Arial" w:eastAsiaTheme="minorHAnsi" w:hAnsi="Arial" w:cs="Arial"/>
          <w:b w:val="0"/>
          <w:sz w:val="22"/>
          <w:szCs w:val="22"/>
        </w:rPr>
      </w:pPr>
      <w:r w:rsidRPr="0060207B">
        <w:rPr>
          <w:rFonts w:ascii="Arial" w:eastAsiaTheme="minorHAnsi" w:hAnsi="Arial" w:cs="Arial"/>
          <w:b w:val="0"/>
          <w:sz w:val="22"/>
          <w:szCs w:val="22"/>
        </w:rPr>
        <w:lastRenderedPageBreak/>
        <w:t xml:space="preserve"> </w:t>
      </w:r>
      <w:r w:rsidR="008C5153" w:rsidRPr="0060207B">
        <w:rPr>
          <w:rFonts w:ascii="Arial" w:eastAsiaTheme="minorHAnsi" w:hAnsi="Arial" w:cs="Arial"/>
          <w:b w:val="0"/>
          <w:sz w:val="22"/>
          <w:szCs w:val="22"/>
        </w:rPr>
        <w:t>“</w:t>
      </w:r>
      <w:r w:rsidR="002D3F02" w:rsidRPr="0060207B">
        <w:rPr>
          <w:rFonts w:ascii="Arial" w:eastAsiaTheme="minorHAnsi" w:hAnsi="Arial" w:cs="Arial"/>
          <w:b w:val="0"/>
          <w:sz w:val="22"/>
          <w:szCs w:val="22"/>
        </w:rPr>
        <w:t xml:space="preserve">1. </w:t>
      </w:r>
      <w:r w:rsidR="008C5153" w:rsidRPr="0060207B">
        <w:rPr>
          <w:rFonts w:ascii="Arial" w:eastAsiaTheme="minorHAnsi" w:hAnsi="Arial" w:cs="Arial"/>
          <w:b w:val="0"/>
          <w:sz w:val="22"/>
          <w:szCs w:val="22"/>
        </w:rPr>
        <w:t xml:space="preserve">Nature and intended purpose of the product, </w:t>
      </w:r>
      <w:r w:rsidR="008C5153" w:rsidRPr="00980CD5">
        <w:rPr>
          <w:rFonts w:ascii="Arial" w:eastAsiaTheme="minorHAnsi" w:hAnsi="Arial" w:cs="Arial"/>
          <w:b w:val="0"/>
          <w:sz w:val="22"/>
          <w:szCs w:val="22"/>
        </w:rPr>
        <w:t>brand</w:t>
      </w:r>
      <w:r w:rsidR="008C5153" w:rsidRPr="0060207B">
        <w:rPr>
          <w:rFonts w:ascii="Arial" w:eastAsiaTheme="minorHAnsi" w:hAnsi="Arial" w:cs="Arial"/>
          <w:b w:val="0"/>
          <w:sz w:val="22"/>
          <w:szCs w:val="22"/>
        </w:rPr>
        <w:t xml:space="preserve">, service or </w:t>
      </w:r>
      <w:r w:rsidR="008C5153" w:rsidRPr="00980CD5">
        <w:rPr>
          <w:rFonts w:ascii="Arial" w:eastAsiaTheme="minorHAnsi" w:hAnsi="Arial" w:cs="Arial"/>
          <w:b w:val="0"/>
          <w:sz w:val="22"/>
          <w:szCs w:val="22"/>
        </w:rPr>
        <w:t>message</w:t>
      </w:r>
      <w:r w:rsidR="008C5153" w:rsidRPr="0060207B">
        <w:rPr>
          <w:rFonts w:ascii="Arial" w:eastAsiaTheme="minorHAnsi" w:hAnsi="Arial" w:cs="Arial"/>
          <w:b w:val="0"/>
          <w:sz w:val="22"/>
          <w:szCs w:val="22"/>
        </w:rPr>
        <w:t xml:space="preserve"> being advertised is principally or generally appealing to, or popular with, children or is typically consumed by children.” </w:t>
      </w:r>
    </w:p>
    <w:p w14:paraId="10A7EF22" w14:textId="7A04371D" w:rsidR="008C5153" w:rsidRPr="00B411D8" w:rsidRDefault="000F412F" w:rsidP="00ED4157">
      <w:pPr>
        <w:pStyle w:val="ASubhead2"/>
        <w:spacing w:before="0" w:after="160" w:line="360" w:lineRule="auto"/>
        <w:jc w:val="both"/>
        <w:rPr>
          <w:rFonts w:ascii="Arial" w:eastAsiaTheme="minorHAnsi" w:hAnsi="Arial" w:cs="Arial"/>
          <w:b w:val="0"/>
          <w:sz w:val="22"/>
          <w:szCs w:val="22"/>
        </w:rPr>
      </w:pPr>
      <w:r w:rsidRPr="000F412F">
        <w:rPr>
          <w:rFonts w:ascii="Arial" w:eastAsiaTheme="minorEastAsia" w:hAnsi="Arial" w:cs="Arial"/>
          <w:bCs/>
          <w:kern w:val="2"/>
          <w:sz w:val="22"/>
          <w:szCs w:val="22"/>
          <w:lang w:val="en-NZ" w:eastAsia="zh-CN" w:bidi="th-TH"/>
          <w14:ligatures w14:val="standardContextual"/>
        </w:rPr>
        <w:t>3.</w:t>
      </w:r>
      <w:r>
        <w:rPr>
          <w:rFonts w:ascii="Arial" w:eastAsiaTheme="minorEastAsia" w:hAnsi="Arial" w:cs="Arial"/>
          <w:bCs/>
          <w:kern w:val="2"/>
          <w:sz w:val="22"/>
          <w:szCs w:val="22"/>
          <w:lang w:val="en-NZ" w:eastAsia="zh-CN" w:bidi="th-TH"/>
          <w14:ligatures w14:val="standardContextual"/>
        </w:rPr>
        <w:t>3</w:t>
      </w:r>
      <w:r w:rsidRPr="00B411D8">
        <w:rPr>
          <w:rFonts w:ascii="Arial" w:hAnsi="Arial" w:cs="Arial"/>
          <w:b w:val="0"/>
          <w:bCs/>
          <w:sz w:val="22"/>
          <w:szCs w:val="22"/>
        </w:rPr>
        <w:t xml:space="preserve"> </w:t>
      </w:r>
      <w:r w:rsidR="009C260A">
        <w:rPr>
          <w:rFonts w:ascii="Arial" w:eastAsiaTheme="minorHAnsi" w:hAnsi="Arial" w:cs="Arial"/>
          <w:b w:val="0"/>
          <w:sz w:val="22"/>
          <w:szCs w:val="22"/>
        </w:rPr>
        <w:t>The inclusion of “brand” is problematic</w:t>
      </w:r>
      <w:r w:rsidR="009717B1">
        <w:rPr>
          <w:rFonts w:ascii="Arial" w:eastAsiaTheme="minorHAnsi" w:hAnsi="Arial" w:cs="Arial"/>
          <w:b w:val="0"/>
          <w:sz w:val="22"/>
          <w:szCs w:val="22"/>
        </w:rPr>
        <w:t>.</w:t>
      </w:r>
      <w:r w:rsidR="00DD5577" w:rsidRPr="00B411D8">
        <w:rPr>
          <w:rFonts w:ascii="Arial" w:eastAsiaTheme="minorHAnsi" w:hAnsi="Arial" w:cs="Arial"/>
          <w:b w:val="0"/>
          <w:sz w:val="22"/>
          <w:szCs w:val="22"/>
        </w:rPr>
        <w:t xml:space="preserve"> </w:t>
      </w:r>
      <w:r w:rsidR="00207B21">
        <w:rPr>
          <w:rFonts w:ascii="Arial" w:eastAsiaTheme="minorHAnsi" w:hAnsi="Arial" w:cs="Arial"/>
          <w:b w:val="0"/>
          <w:sz w:val="22"/>
          <w:szCs w:val="22"/>
        </w:rPr>
        <w:t xml:space="preserve">For example, </w:t>
      </w:r>
      <w:r w:rsidR="0070351D">
        <w:rPr>
          <w:rFonts w:ascii="Arial" w:eastAsiaTheme="minorHAnsi" w:hAnsi="Arial" w:cs="Arial"/>
          <w:b w:val="0"/>
          <w:sz w:val="22"/>
          <w:szCs w:val="22"/>
        </w:rPr>
        <w:t>a</w:t>
      </w:r>
      <w:r w:rsidR="00207B21">
        <w:rPr>
          <w:rFonts w:ascii="Arial" w:eastAsiaTheme="minorHAnsi" w:hAnsi="Arial" w:cs="Arial"/>
          <w:b w:val="0"/>
          <w:sz w:val="22"/>
          <w:szCs w:val="22"/>
        </w:rPr>
        <w:t xml:space="preserve"> </w:t>
      </w:r>
      <w:r w:rsidR="0080527D" w:rsidRPr="00B411D8">
        <w:rPr>
          <w:rFonts w:ascii="Arial" w:eastAsiaTheme="minorHAnsi" w:hAnsi="Arial" w:cs="Arial"/>
          <w:b w:val="0"/>
          <w:sz w:val="22"/>
          <w:szCs w:val="22"/>
        </w:rPr>
        <w:t xml:space="preserve">variable such as “popular </w:t>
      </w:r>
      <w:r w:rsidR="003F0BDF">
        <w:rPr>
          <w:rFonts w:ascii="Arial" w:eastAsiaTheme="minorHAnsi" w:hAnsi="Arial" w:cs="Arial"/>
          <w:b w:val="0"/>
          <w:sz w:val="22"/>
          <w:szCs w:val="22"/>
        </w:rPr>
        <w:t xml:space="preserve">with” </w:t>
      </w:r>
      <w:r w:rsidR="0080527D" w:rsidRPr="00B411D8">
        <w:rPr>
          <w:rFonts w:ascii="Arial" w:eastAsiaTheme="minorHAnsi" w:hAnsi="Arial" w:cs="Arial"/>
          <w:b w:val="0"/>
          <w:sz w:val="22"/>
          <w:szCs w:val="22"/>
        </w:rPr>
        <w:t xml:space="preserve">or </w:t>
      </w:r>
      <w:r w:rsidR="003F0BDF">
        <w:rPr>
          <w:rFonts w:ascii="Arial" w:eastAsiaTheme="minorHAnsi" w:hAnsi="Arial" w:cs="Arial"/>
          <w:b w:val="0"/>
          <w:sz w:val="22"/>
          <w:szCs w:val="22"/>
        </w:rPr>
        <w:t>“</w:t>
      </w:r>
      <w:r w:rsidR="0080527D" w:rsidRPr="00B411D8">
        <w:rPr>
          <w:rFonts w:ascii="Arial" w:eastAsiaTheme="minorHAnsi" w:hAnsi="Arial" w:cs="Arial"/>
          <w:b w:val="0"/>
          <w:sz w:val="22"/>
          <w:szCs w:val="22"/>
        </w:rPr>
        <w:t>generally appealing to children</w:t>
      </w:r>
      <w:r w:rsidR="00C16892" w:rsidRPr="00B411D8">
        <w:rPr>
          <w:rFonts w:ascii="Arial" w:eastAsiaTheme="minorHAnsi" w:hAnsi="Arial" w:cs="Arial"/>
          <w:b w:val="0"/>
          <w:sz w:val="22"/>
          <w:szCs w:val="22"/>
        </w:rPr>
        <w:t xml:space="preserve">” </w:t>
      </w:r>
      <w:r w:rsidR="00207B21">
        <w:rPr>
          <w:rFonts w:ascii="Arial" w:eastAsiaTheme="minorHAnsi" w:hAnsi="Arial" w:cs="Arial"/>
          <w:b w:val="0"/>
          <w:sz w:val="22"/>
          <w:szCs w:val="22"/>
        </w:rPr>
        <w:t>is hard to measure. T</w:t>
      </w:r>
      <w:r w:rsidR="008363D4">
        <w:rPr>
          <w:rFonts w:ascii="Arial" w:eastAsiaTheme="minorHAnsi" w:hAnsi="Arial" w:cs="Arial"/>
          <w:b w:val="0"/>
          <w:sz w:val="22"/>
          <w:szCs w:val="22"/>
        </w:rPr>
        <w:t xml:space="preserve">aken at face value, </w:t>
      </w:r>
      <w:r w:rsidR="00207B21">
        <w:rPr>
          <w:rFonts w:ascii="Arial" w:eastAsiaTheme="minorHAnsi" w:hAnsi="Arial" w:cs="Arial"/>
          <w:b w:val="0"/>
          <w:sz w:val="22"/>
          <w:szCs w:val="22"/>
        </w:rPr>
        <w:t xml:space="preserve">it could </w:t>
      </w:r>
      <w:r w:rsidR="00A3479B">
        <w:rPr>
          <w:rFonts w:ascii="Arial" w:eastAsiaTheme="minorHAnsi" w:hAnsi="Arial" w:cs="Arial"/>
          <w:b w:val="0"/>
          <w:sz w:val="22"/>
          <w:szCs w:val="22"/>
        </w:rPr>
        <w:t xml:space="preserve">capture most </w:t>
      </w:r>
      <w:r w:rsidR="008363D4" w:rsidRPr="008363D4">
        <w:rPr>
          <w:rFonts w:ascii="Arial" w:eastAsiaTheme="minorHAnsi" w:hAnsi="Arial" w:cs="Arial"/>
          <w:b w:val="0"/>
          <w:sz w:val="22"/>
          <w:szCs w:val="22"/>
        </w:rPr>
        <w:t>non-alcoholic beverage</w:t>
      </w:r>
      <w:r w:rsidR="00DC6231">
        <w:rPr>
          <w:rFonts w:ascii="Arial" w:eastAsiaTheme="minorHAnsi" w:hAnsi="Arial" w:cs="Arial"/>
          <w:b w:val="0"/>
          <w:sz w:val="22"/>
          <w:szCs w:val="22"/>
        </w:rPr>
        <w:t xml:space="preserve"> brands</w:t>
      </w:r>
      <w:r w:rsidR="00087531">
        <w:rPr>
          <w:rFonts w:ascii="Arial" w:eastAsiaTheme="minorHAnsi" w:hAnsi="Arial" w:cs="Arial"/>
          <w:b w:val="0"/>
          <w:sz w:val="22"/>
          <w:szCs w:val="22"/>
        </w:rPr>
        <w:t>, particularly as the packaging is often bright</w:t>
      </w:r>
      <w:r w:rsidR="00D23779">
        <w:rPr>
          <w:rFonts w:ascii="Arial" w:eastAsiaTheme="minorHAnsi" w:hAnsi="Arial" w:cs="Arial"/>
          <w:b w:val="0"/>
          <w:sz w:val="22"/>
          <w:szCs w:val="22"/>
        </w:rPr>
        <w:t xml:space="preserve"> and</w:t>
      </w:r>
      <w:r w:rsidR="00394426">
        <w:rPr>
          <w:rFonts w:ascii="Arial" w:eastAsiaTheme="minorHAnsi" w:hAnsi="Arial" w:cs="Arial"/>
          <w:b w:val="0"/>
          <w:sz w:val="22"/>
          <w:szCs w:val="22"/>
        </w:rPr>
        <w:t xml:space="preserve"> </w:t>
      </w:r>
      <w:r w:rsidR="00ED4157">
        <w:rPr>
          <w:rFonts w:ascii="Arial" w:eastAsiaTheme="minorHAnsi" w:hAnsi="Arial" w:cs="Arial"/>
          <w:b w:val="0"/>
          <w:sz w:val="22"/>
          <w:szCs w:val="22"/>
        </w:rPr>
        <w:t>appealing to look at</w:t>
      </w:r>
      <w:r w:rsidR="00A247D7">
        <w:rPr>
          <w:rFonts w:ascii="Arial" w:eastAsiaTheme="minorHAnsi" w:hAnsi="Arial" w:cs="Arial"/>
          <w:b w:val="0"/>
          <w:sz w:val="22"/>
          <w:szCs w:val="22"/>
        </w:rPr>
        <w:t xml:space="preserve"> for all age groups</w:t>
      </w:r>
      <w:r w:rsidR="00207B21">
        <w:rPr>
          <w:rFonts w:ascii="Arial" w:eastAsiaTheme="minorHAnsi" w:hAnsi="Arial" w:cs="Arial"/>
          <w:b w:val="0"/>
          <w:sz w:val="22"/>
          <w:szCs w:val="22"/>
        </w:rPr>
        <w:t>.</w:t>
      </w:r>
      <w:r w:rsidR="00A3479B">
        <w:rPr>
          <w:rFonts w:ascii="Arial" w:eastAsiaTheme="minorHAnsi" w:hAnsi="Arial" w:cs="Arial"/>
          <w:b w:val="0"/>
          <w:sz w:val="22"/>
          <w:szCs w:val="22"/>
        </w:rPr>
        <w:t xml:space="preserve"> </w:t>
      </w:r>
    </w:p>
    <w:p w14:paraId="4FAAF18F" w14:textId="2941D3C8" w:rsidR="001003FB" w:rsidRPr="00B411D8" w:rsidRDefault="000F412F" w:rsidP="004F314E">
      <w:pPr>
        <w:pStyle w:val="ASubhead2"/>
        <w:spacing w:before="0" w:after="160" w:line="360" w:lineRule="auto"/>
        <w:jc w:val="both"/>
        <w:rPr>
          <w:rFonts w:ascii="Arial" w:eastAsiaTheme="minorHAnsi" w:hAnsi="Arial" w:cs="Arial"/>
          <w:b w:val="0"/>
          <w:sz w:val="22"/>
          <w:szCs w:val="22"/>
        </w:rPr>
      </w:pPr>
      <w:r w:rsidRPr="001561E2">
        <w:rPr>
          <w:rFonts w:ascii="Arial" w:eastAsiaTheme="minorEastAsia" w:hAnsi="Arial" w:cs="Arial"/>
          <w:kern w:val="2"/>
          <w:sz w:val="22"/>
          <w:szCs w:val="22"/>
          <w:lang w:val="en-NZ" w:eastAsia="zh-CN" w:bidi="th-TH"/>
          <w14:ligatures w14:val="standardContextual"/>
        </w:rPr>
        <w:t>3.4</w:t>
      </w:r>
      <w:r w:rsidR="00C612AC" w:rsidRPr="001561E2">
        <w:rPr>
          <w:rFonts w:ascii="Arial" w:eastAsiaTheme="minorHAnsi" w:hAnsi="Arial" w:cs="Arial"/>
          <w:b w:val="0"/>
          <w:sz w:val="22"/>
          <w:szCs w:val="22"/>
        </w:rPr>
        <w:t xml:space="preserve"> </w:t>
      </w:r>
      <w:r w:rsidR="002E67BA" w:rsidRPr="001561E2">
        <w:rPr>
          <w:rFonts w:ascii="Arial" w:eastAsiaTheme="minorHAnsi" w:hAnsi="Arial" w:cs="Arial"/>
          <w:b w:val="0"/>
          <w:sz w:val="22"/>
          <w:szCs w:val="22"/>
        </w:rPr>
        <w:t xml:space="preserve">The inclusion of </w:t>
      </w:r>
      <w:r w:rsidR="00AF722A" w:rsidRPr="001561E2">
        <w:rPr>
          <w:rFonts w:ascii="Arial" w:eastAsiaTheme="minorHAnsi" w:hAnsi="Arial" w:cs="Arial"/>
          <w:b w:val="0"/>
          <w:sz w:val="22"/>
          <w:szCs w:val="22"/>
        </w:rPr>
        <w:t>“message”</w:t>
      </w:r>
      <w:r w:rsidR="00207B21">
        <w:rPr>
          <w:rFonts w:ascii="Arial" w:eastAsiaTheme="minorHAnsi" w:hAnsi="Arial" w:cs="Arial"/>
          <w:b w:val="0"/>
          <w:sz w:val="22"/>
          <w:szCs w:val="22"/>
        </w:rPr>
        <w:t xml:space="preserve"> </w:t>
      </w:r>
      <w:r w:rsidR="009A67AE">
        <w:rPr>
          <w:rFonts w:ascii="Arial" w:eastAsiaTheme="minorHAnsi" w:hAnsi="Arial" w:cs="Arial"/>
          <w:b w:val="0"/>
          <w:sz w:val="22"/>
          <w:szCs w:val="22"/>
        </w:rPr>
        <w:t>would</w:t>
      </w:r>
      <w:r w:rsidR="00E444CC" w:rsidRPr="001561E2">
        <w:rPr>
          <w:rFonts w:ascii="Arial" w:eastAsiaTheme="minorHAnsi" w:hAnsi="Arial" w:cs="Arial"/>
          <w:b w:val="0"/>
          <w:sz w:val="22"/>
          <w:szCs w:val="22"/>
        </w:rPr>
        <w:t xml:space="preserve"> </w:t>
      </w:r>
      <w:r w:rsidR="0077120B" w:rsidRPr="001561E2">
        <w:rPr>
          <w:rFonts w:ascii="Arial" w:eastAsiaTheme="minorHAnsi" w:hAnsi="Arial" w:cs="Arial"/>
          <w:b w:val="0"/>
          <w:sz w:val="22"/>
          <w:szCs w:val="22"/>
        </w:rPr>
        <w:t xml:space="preserve">lead to </w:t>
      </w:r>
      <w:r w:rsidR="009A67AE">
        <w:rPr>
          <w:rFonts w:ascii="Arial" w:eastAsiaTheme="minorHAnsi" w:hAnsi="Arial" w:cs="Arial"/>
          <w:b w:val="0"/>
          <w:sz w:val="22"/>
          <w:szCs w:val="22"/>
        </w:rPr>
        <w:t xml:space="preserve">many </w:t>
      </w:r>
      <w:r w:rsidR="0077120B" w:rsidRPr="001561E2">
        <w:rPr>
          <w:rFonts w:ascii="Arial" w:eastAsiaTheme="minorHAnsi" w:hAnsi="Arial" w:cs="Arial"/>
          <w:b w:val="0"/>
          <w:sz w:val="22"/>
          <w:szCs w:val="22"/>
        </w:rPr>
        <w:t xml:space="preserve">subjective interpretations. </w:t>
      </w:r>
      <w:r w:rsidR="009A67AE">
        <w:rPr>
          <w:rFonts w:ascii="Arial" w:eastAsiaTheme="minorHAnsi" w:hAnsi="Arial" w:cs="Arial"/>
          <w:b w:val="0"/>
          <w:sz w:val="22"/>
          <w:szCs w:val="22"/>
        </w:rPr>
        <w:t>T</w:t>
      </w:r>
      <w:r w:rsidR="0077120B" w:rsidRPr="001561E2">
        <w:rPr>
          <w:rFonts w:ascii="Arial" w:eastAsiaTheme="minorHAnsi" w:hAnsi="Arial" w:cs="Arial"/>
          <w:b w:val="0"/>
          <w:sz w:val="22"/>
          <w:szCs w:val="22"/>
        </w:rPr>
        <w:t>aken at face value</w:t>
      </w:r>
      <w:r w:rsidR="00247B8D" w:rsidRPr="001561E2">
        <w:rPr>
          <w:rFonts w:ascii="Arial" w:eastAsiaTheme="minorHAnsi" w:hAnsi="Arial" w:cs="Arial"/>
          <w:b w:val="0"/>
          <w:sz w:val="22"/>
          <w:szCs w:val="22"/>
        </w:rPr>
        <w:t xml:space="preserve">, </w:t>
      </w:r>
      <w:r w:rsidR="009A67AE">
        <w:rPr>
          <w:rFonts w:ascii="Arial" w:eastAsiaTheme="minorHAnsi" w:hAnsi="Arial" w:cs="Arial"/>
          <w:b w:val="0"/>
          <w:sz w:val="22"/>
          <w:szCs w:val="22"/>
        </w:rPr>
        <w:t xml:space="preserve">it makes informal </w:t>
      </w:r>
      <w:r w:rsidR="0006613D" w:rsidRPr="001561E2">
        <w:rPr>
          <w:rFonts w:ascii="Arial" w:eastAsiaTheme="minorHAnsi" w:hAnsi="Arial" w:cs="Arial"/>
          <w:b w:val="0"/>
          <w:sz w:val="22"/>
          <w:szCs w:val="22"/>
        </w:rPr>
        <w:t xml:space="preserve">words or phrases </w:t>
      </w:r>
      <w:r w:rsidR="00FF07EC" w:rsidRPr="001561E2">
        <w:rPr>
          <w:rFonts w:ascii="Arial" w:eastAsiaTheme="minorHAnsi" w:hAnsi="Arial" w:cs="Arial"/>
          <w:b w:val="0"/>
          <w:sz w:val="22"/>
          <w:szCs w:val="22"/>
        </w:rPr>
        <w:t xml:space="preserve"> </w:t>
      </w:r>
      <w:r w:rsidR="009A67AE">
        <w:rPr>
          <w:rFonts w:ascii="Arial" w:eastAsiaTheme="minorHAnsi" w:hAnsi="Arial" w:cs="Arial"/>
          <w:b w:val="0"/>
          <w:sz w:val="22"/>
          <w:szCs w:val="22"/>
        </w:rPr>
        <w:t xml:space="preserve"> </w:t>
      </w:r>
      <w:proofErr w:type="gramStart"/>
      <w:r w:rsidR="009A67AE">
        <w:rPr>
          <w:rFonts w:ascii="Arial" w:eastAsiaTheme="minorHAnsi" w:hAnsi="Arial" w:cs="Arial"/>
          <w:b w:val="0"/>
          <w:sz w:val="22"/>
          <w:szCs w:val="22"/>
        </w:rPr>
        <w:t>i.e.</w:t>
      </w:r>
      <w:proofErr w:type="gramEnd"/>
      <w:r w:rsidR="009A67AE">
        <w:rPr>
          <w:rFonts w:ascii="Arial" w:eastAsiaTheme="minorHAnsi" w:hAnsi="Arial" w:cs="Arial"/>
          <w:b w:val="0"/>
          <w:sz w:val="22"/>
          <w:szCs w:val="22"/>
        </w:rPr>
        <w:t xml:space="preserve"> </w:t>
      </w:r>
      <w:r w:rsidR="00FF07EC" w:rsidRPr="001561E2">
        <w:rPr>
          <w:rFonts w:ascii="Arial" w:eastAsiaTheme="minorHAnsi" w:hAnsi="Arial" w:cs="Arial"/>
          <w:b w:val="0"/>
          <w:sz w:val="22"/>
          <w:szCs w:val="22"/>
        </w:rPr>
        <w:t>“</w:t>
      </w:r>
      <w:r w:rsidR="007515A6" w:rsidRPr="001561E2">
        <w:rPr>
          <w:rFonts w:ascii="Arial" w:eastAsiaTheme="minorHAnsi" w:hAnsi="Arial" w:cs="Arial"/>
          <w:b w:val="0"/>
          <w:sz w:val="22"/>
          <w:szCs w:val="22"/>
        </w:rPr>
        <w:t>OMG</w:t>
      </w:r>
      <w:r w:rsidR="00FF07EC" w:rsidRPr="001561E2">
        <w:rPr>
          <w:rFonts w:ascii="Arial" w:eastAsiaTheme="minorHAnsi" w:hAnsi="Arial" w:cs="Arial"/>
          <w:b w:val="0"/>
          <w:sz w:val="22"/>
          <w:szCs w:val="22"/>
        </w:rPr>
        <w:t>”</w:t>
      </w:r>
      <w:r w:rsidR="001C555E" w:rsidRPr="001561E2">
        <w:rPr>
          <w:rFonts w:ascii="Arial" w:eastAsiaTheme="minorHAnsi" w:hAnsi="Arial" w:cs="Arial"/>
          <w:b w:val="0"/>
          <w:sz w:val="22"/>
          <w:szCs w:val="22"/>
        </w:rPr>
        <w:t>,</w:t>
      </w:r>
      <w:r w:rsidR="00835251" w:rsidRPr="001561E2">
        <w:rPr>
          <w:rFonts w:ascii="Arial" w:eastAsiaTheme="minorHAnsi" w:hAnsi="Arial" w:cs="Arial"/>
          <w:b w:val="0"/>
          <w:sz w:val="22"/>
          <w:szCs w:val="22"/>
        </w:rPr>
        <w:t xml:space="preserve"> “FTW”</w:t>
      </w:r>
      <w:r w:rsidR="001561E2" w:rsidRPr="001561E2">
        <w:rPr>
          <w:rFonts w:ascii="Arial" w:eastAsiaTheme="minorHAnsi" w:hAnsi="Arial" w:cs="Arial"/>
          <w:b w:val="0"/>
          <w:sz w:val="22"/>
          <w:szCs w:val="22"/>
        </w:rPr>
        <w:t>, IKR,</w:t>
      </w:r>
      <w:r w:rsidR="00BC2936" w:rsidRPr="001561E2">
        <w:rPr>
          <w:rFonts w:ascii="Arial" w:eastAsiaTheme="minorHAnsi" w:hAnsi="Arial" w:cs="Arial"/>
          <w:b w:val="0"/>
          <w:sz w:val="22"/>
          <w:szCs w:val="22"/>
        </w:rPr>
        <w:t xml:space="preserve"> </w:t>
      </w:r>
      <w:r w:rsidR="001561E2">
        <w:rPr>
          <w:rFonts w:ascii="Arial" w:eastAsiaTheme="minorHAnsi" w:hAnsi="Arial" w:cs="Arial"/>
          <w:b w:val="0"/>
          <w:sz w:val="22"/>
          <w:szCs w:val="22"/>
        </w:rPr>
        <w:t xml:space="preserve">BTW, </w:t>
      </w:r>
      <w:r w:rsidR="007515A6" w:rsidRPr="001561E2">
        <w:rPr>
          <w:rFonts w:ascii="Arial" w:eastAsiaTheme="minorHAnsi" w:hAnsi="Arial" w:cs="Arial"/>
          <w:b w:val="0"/>
          <w:sz w:val="22"/>
          <w:szCs w:val="22"/>
        </w:rPr>
        <w:t xml:space="preserve">or “LOL” </w:t>
      </w:r>
      <w:r w:rsidR="009A67AE">
        <w:rPr>
          <w:rFonts w:ascii="Arial" w:eastAsiaTheme="minorHAnsi" w:hAnsi="Arial" w:cs="Arial"/>
          <w:b w:val="0"/>
          <w:sz w:val="22"/>
          <w:szCs w:val="22"/>
        </w:rPr>
        <w:t xml:space="preserve">possible for inclusion. </w:t>
      </w:r>
      <w:r w:rsidR="00BC2936" w:rsidRPr="001561E2">
        <w:rPr>
          <w:rFonts w:ascii="Arial" w:eastAsiaTheme="minorHAnsi" w:hAnsi="Arial" w:cs="Arial"/>
          <w:b w:val="0"/>
          <w:sz w:val="22"/>
          <w:szCs w:val="22"/>
        </w:rPr>
        <w:t xml:space="preserve">While </w:t>
      </w:r>
      <w:r w:rsidR="007A6D01" w:rsidRPr="001561E2">
        <w:rPr>
          <w:rFonts w:ascii="Arial" w:eastAsiaTheme="minorHAnsi" w:hAnsi="Arial" w:cs="Arial"/>
          <w:b w:val="0"/>
          <w:sz w:val="22"/>
          <w:szCs w:val="22"/>
        </w:rPr>
        <w:t>th</w:t>
      </w:r>
      <w:r w:rsidR="00BC2936" w:rsidRPr="001561E2">
        <w:rPr>
          <w:rFonts w:ascii="Arial" w:eastAsiaTheme="minorHAnsi" w:hAnsi="Arial" w:cs="Arial"/>
          <w:b w:val="0"/>
          <w:sz w:val="22"/>
          <w:szCs w:val="22"/>
        </w:rPr>
        <w:t>e</w:t>
      </w:r>
      <w:r w:rsidR="00BC7F7E" w:rsidRPr="001561E2">
        <w:rPr>
          <w:rFonts w:ascii="Arial" w:eastAsiaTheme="minorHAnsi" w:hAnsi="Arial" w:cs="Arial"/>
          <w:b w:val="0"/>
          <w:sz w:val="22"/>
          <w:szCs w:val="22"/>
        </w:rPr>
        <w:t>se</w:t>
      </w:r>
      <w:r w:rsidR="00BC2936" w:rsidRPr="001561E2">
        <w:rPr>
          <w:rFonts w:ascii="Arial" w:eastAsiaTheme="minorHAnsi" w:hAnsi="Arial" w:cs="Arial"/>
          <w:b w:val="0"/>
          <w:sz w:val="22"/>
          <w:szCs w:val="22"/>
        </w:rPr>
        <w:t xml:space="preserve"> term</w:t>
      </w:r>
      <w:r w:rsidR="00BC7F7E" w:rsidRPr="001561E2">
        <w:rPr>
          <w:rFonts w:ascii="Arial" w:eastAsiaTheme="minorHAnsi" w:hAnsi="Arial" w:cs="Arial"/>
          <w:b w:val="0"/>
          <w:sz w:val="22"/>
          <w:szCs w:val="22"/>
        </w:rPr>
        <w:t>s</w:t>
      </w:r>
      <w:r w:rsidR="00BC2936" w:rsidRPr="001561E2">
        <w:rPr>
          <w:rFonts w:ascii="Arial" w:eastAsiaTheme="minorHAnsi" w:hAnsi="Arial" w:cs="Arial"/>
          <w:b w:val="0"/>
          <w:sz w:val="22"/>
          <w:szCs w:val="22"/>
        </w:rPr>
        <w:t xml:space="preserve"> </w:t>
      </w:r>
      <w:r w:rsidR="007A6D01" w:rsidRPr="001561E2">
        <w:rPr>
          <w:rFonts w:ascii="Arial" w:eastAsiaTheme="minorHAnsi" w:hAnsi="Arial" w:cs="Arial"/>
          <w:b w:val="0"/>
          <w:sz w:val="22"/>
          <w:szCs w:val="22"/>
        </w:rPr>
        <w:t xml:space="preserve">could be considered </w:t>
      </w:r>
      <w:r w:rsidR="003617F0" w:rsidRPr="001561E2">
        <w:rPr>
          <w:rFonts w:ascii="Arial" w:eastAsiaTheme="minorHAnsi" w:hAnsi="Arial" w:cs="Arial"/>
          <w:b w:val="0"/>
          <w:sz w:val="22"/>
          <w:szCs w:val="22"/>
        </w:rPr>
        <w:t>appealing</w:t>
      </w:r>
      <w:r w:rsidR="007A6D01" w:rsidRPr="001561E2">
        <w:rPr>
          <w:rFonts w:ascii="Arial" w:eastAsiaTheme="minorHAnsi" w:hAnsi="Arial" w:cs="Arial"/>
          <w:b w:val="0"/>
          <w:sz w:val="22"/>
          <w:szCs w:val="22"/>
        </w:rPr>
        <w:t xml:space="preserve"> to children</w:t>
      </w:r>
      <w:r w:rsidR="00562E2F" w:rsidRPr="001561E2">
        <w:rPr>
          <w:rFonts w:ascii="Arial" w:eastAsiaTheme="minorHAnsi" w:hAnsi="Arial" w:cs="Arial"/>
          <w:b w:val="0"/>
          <w:sz w:val="22"/>
          <w:szCs w:val="22"/>
        </w:rPr>
        <w:t xml:space="preserve">, </w:t>
      </w:r>
      <w:r w:rsidR="00BC7F7E" w:rsidRPr="001561E2">
        <w:rPr>
          <w:rFonts w:ascii="Arial" w:eastAsiaTheme="minorHAnsi" w:hAnsi="Arial" w:cs="Arial"/>
          <w:b w:val="0"/>
          <w:sz w:val="22"/>
          <w:szCs w:val="22"/>
        </w:rPr>
        <w:t>they are</w:t>
      </w:r>
      <w:r w:rsidR="00562E2F" w:rsidRPr="001561E2">
        <w:rPr>
          <w:rFonts w:ascii="Arial" w:eastAsiaTheme="minorHAnsi" w:hAnsi="Arial" w:cs="Arial"/>
          <w:b w:val="0"/>
          <w:sz w:val="22"/>
          <w:szCs w:val="22"/>
        </w:rPr>
        <w:t xml:space="preserve"> also saying</w:t>
      </w:r>
      <w:r w:rsidR="00BC7F7E" w:rsidRPr="001561E2">
        <w:rPr>
          <w:rFonts w:ascii="Arial" w:eastAsiaTheme="minorHAnsi" w:hAnsi="Arial" w:cs="Arial"/>
          <w:b w:val="0"/>
          <w:sz w:val="22"/>
          <w:szCs w:val="22"/>
        </w:rPr>
        <w:t>s</w:t>
      </w:r>
      <w:r w:rsidR="00562E2F" w:rsidRPr="001561E2">
        <w:rPr>
          <w:rFonts w:ascii="Arial" w:eastAsiaTheme="minorHAnsi" w:hAnsi="Arial" w:cs="Arial"/>
          <w:b w:val="0"/>
          <w:sz w:val="22"/>
          <w:szCs w:val="22"/>
        </w:rPr>
        <w:t xml:space="preserve"> used by adults. </w:t>
      </w:r>
      <w:r w:rsidR="00BD25EC">
        <w:rPr>
          <w:rFonts w:ascii="Arial" w:eastAsiaTheme="minorHAnsi" w:hAnsi="Arial" w:cs="Arial"/>
          <w:b w:val="0"/>
          <w:sz w:val="22"/>
          <w:szCs w:val="22"/>
        </w:rPr>
        <w:t>The Code needs to ensure that any judgement regarding messages is done so consistently.</w:t>
      </w:r>
      <w:r w:rsidRPr="000F412F">
        <w:rPr>
          <w:rFonts w:ascii="Arial" w:eastAsiaTheme="minorHAnsi" w:hAnsi="Arial" w:cs="Arial"/>
          <w:bCs/>
          <w:sz w:val="22"/>
          <w:szCs w:val="22"/>
        </w:rPr>
        <w:t>3</w:t>
      </w:r>
      <w:r w:rsidR="00DF0A08" w:rsidRPr="000F412F">
        <w:rPr>
          <w:rFonts w:ascii="Arial" w:eastAsiaTheme="minorHAnsi" w:hAnsi="Arial" w:cs="Arial"/>
          <w:bCs/>
          <w:sz w:val="22"/>
          <w:szCs w:val="22"/>
        </w:rPr>
        <w:t>.</w:t>
      </w:r>
      <w:r w:rsidR="00FE1532" w:rsidRPr="000F412F">
        <w:rPr>
          <w:rFonts w:ascii="Arial" w:eastAsiaTheme="minorHAnsi" w:hAnsi="Arial" w:cs="Arial"/>
          <w:bCs/>
          <w:sz w:val="22"/>
          <w:szCs w:val="22"/>
        </w:rPr>
        <w:t>5</w:t>
      </w:r>
      <w:r w:rsidR="00DF0A08" w:rsidRPr="00B411D8">
        <w:rPr>
          <w:rFonts w:ascii="Arial" w:eastAsiaTheme="minorHAnsi" w:hAnsi="Arial" w:cs="Arial"/>
          <w:b w:val="0"/>
          <w:sz w:val="22"/>
          <w:szCs w:val="22"/>
        </w:rPr>
        <w:t xml:space="preserve"> </w:t>
      </w:r>
      <w:r w:rsidR="00562E2F">
        <w:rPr>
          <w:rFonts w:ascii="Arial" w:eastAsiaTheme="minorHAnsi" w:hAnsi="Arial" w:cs="Arial"/>
          <w:b w:val="0"/>
          <w:sz w:val="22"/>
          <w:szCs w:val="22"/>
        </w:rPr>
        <w:t>The</w:t>
      </w:r>
      <w:r w:rsidR="003577D1">
        <w:rPr>
          <w:rFonts w:ascii="Arial" w:eastAsiaTheme="minorHAnsi" w:hAnsi="Arial" w:cs="Arial"/>
          <w:b w:val="0"/>
          <w:sz w:val="22"/>
          <w:szCs w:val="22"/>
        </w:rPr>
        <w:t xml:space="preserve"> NZBC</w:t>
      </w:r>
      <w:r w:rsidR="003F4517">
        <w:rPr>
          <w:rFonts w:ascii="Arial" w:eastAsiaTheme="minorHAnsi" w:hAnsi="Arial" w:cs="Arial"/>
          <w:b w:val="0"/>
          <w:sz w:val="22"/>
          <w:szCs w:val="22"/>
        </w:rPr>
        <w:t xml:space="preserve"> believes</w:t>
      </w:r>
      <w:r w:rsidR="009A67AE">
        <w:rPr>
          <w:rFonts w:ascii="Arial" w:eastAsiaTheme="minorHAnsi" w:hAnsi="Arial" w:cs="Arial"/>
          <w:b w:val="0"/>
          <w:sz w:val="22"/>
          <w:szCs w:val="22"/>
        </w:rPr>
        <w:t xml:space="preserve"> the use of</w:t>
      </w:r>
      <w:r w:rsidR="0074169F">
        <w:rPr>
          <w:rFonts w:ascii="Arial" w:eastAsiaTheme="minorHAnsi" w:hAnsi="Arial" w:cs="Arial"/>
          <w:b w:val="0"/>
          <w:sz w:val="22"/>
          <w:szCs w:val="22"/>
        </w:rPr>
        <w:t xml:space="preserve"> </w:t>
      </w:r>
      <w:r w:rsidR="00D02448" w:rsidRPr="00B411D8">
        <w:rPr>
          <w:rFonts w:ascii="Arial" w:eastAsiaTheme="minorHAnsi" w:hAnsi="Arial" w:cs="Arial"/>
          <w:b w:val="0"/>
          <w:sz w:val="22"/>
          <w:szCs w:val="22"/>
        </w:rPr>
        <w:t>“</w:t>
      </w:r>
      <w:r w:rsidR="00A76D1D">
        <w:rPr>
          <w:rFonts w:ascii="Arial" w:eastAsiaTheme="minorHAnsi" w:hAnsi="Arial" w:cs="Arial"/>
          <w:b w:val="0"/>
          <w:sz w:val="22"/>
          <w:szCs w:val="22"/>
        </w:rPr>
        <w:t>P</w:t>
      </w:r>
      <w:r w:rsidR="00D02448" w:rsidRPr="00B411D8">
        <w:rPr>
          <w:rFonts w:ascii="Arial" w:eastAsiaTheme="minorHAnsi" w:hAnsi="Arial" w:cs="Arial"/>
          <w:b w:val="0"/>
          <w:sz w:val="22"/>
          <w:szCs w:val="22"/>
        </w:rPr>
        <w:t xml:space="preserve">rincipally” </w:t>
      </w:r>
      <w:r w:rsidR="00BB2473" w:rsidRPr="00B411D8">
        <w:rPr>
          <w:rFonts w:ascii="Arial" w:eastAsiaTheme="minorHAnsi" w:hAnsi="Arial" w:cs="Arial"/>
          <w:b w:val="0"/>
          <w:sz w:val="22"/>
          <w:szCs w:val="22"/>
        </w:rPr>
        <w:t xml:space="preserve">in 1(i) </w:t>
      </w:r>
      <w:r w:rsidR="0054287F">
        <w:rPr>
          <w:rFonts w:ascii="Arial" w:eastAsiaTheme="minorHAnsi" w:hAnsi="Arial" w:cs="Arial"/>
          <w:b w:val="0"/>
          <w:sz w:val="22"/>
          <w:szCs w:val="22"/>
        </w:rPr>
        <w:t xml:space="preserve">AND </w:t>
      </w:r>
      <w:r w:rsidR="00D02448" w:rsidRPr="00B411D8">
        <w:rPr>
          <w:rFonts w:ascii="Arial" w:eastAsiaTheme="minorHAnsi" w:hAnsi="Arial" w:cs="Arial"/>
          <w:b w:val="0"/>
          <w:sz w:val="22"/>
          <w:szCs w:val="22"/>
        </w:rPr>
        <w:t>“</w:t>
      </w:r>
      <w:r w:rsidR="00A76D1D">
        <w:rPr>
          <w:rFonts w:ascii="Arial" w:eastAsiaTheme="minorHAnsi" w:hAnsi="Arial" w:cs="Arial"/>
          <w:b w:val="0"/>
          <w:sz w:val="22"/>
          <w:szCs w:val="22"/>
        </w:rPr>
        <w:t>G</w:t>
      </w:r>
      <w:r w:rsidR="00D02448" w:rsidRPr="00B411D8">
        <w:rPr>
          <w:rFonts w:ascii="Arial" w:eastAsiaTheme="minorHAnsi" w:hAnsi="Arial" w:cs="Arial"/>
          <w:b w:val="0"/>
          <w:sz w:val="22"/>
          <w:szCs w:val="22"/>
        </w:rPr>
        <w:t xml:space="preserve">enerally” in </w:t>
      </w:r>
      <w:r w:rsidR="002C0DC3" w:rsidRPr="00B411D8">
        <w:rPr>
          <w:rFonts w:ascii="Arial" w:eastAsiaTheme="minorHAnsi" w:hAnsi="Arial" w:cs="Arial"/>
          <w:b w:val="0"/>
          <w:sz w:val="22"/>
          <w:szCs w:val="22"/>
        </w:rPr>
        <w:t xml:space="preserve">1(ii) </w:t>
      </w:r>
      <w:r w:rsidR="00946341">
        <w:rPr>
          <w:rFonts w:ascii="Arial" w:eastAsiaTheme="minorHAnsi" w:hAnsi="Arial" w:cs="Arial"/>
          <w:b w:val="0"/>
          <w:sz w:val="22"/>
          <w:szCs w:val="22"/>
        </w:rPr>
        <w:t xml:space="preserve">cast </w:t>
      </w:r>
      <w:r w:rsidR="00B749FB">
        <w:rPr>
          <w:rFonts w:ascii="Arial" w:eastAsiaTheme="minorHAnsi" w:hAnsi="Arial" w:cs="Arial"/>
          <w:b w:val="0"/>
          <w:sz w:val="22"/>
          <w:szCs w:val="22"/>
        </w:rPr>
        <w:t>the net too wide</w:t>
      </w:r>
      <w:r w:rsidR="002A3E6D">
        <w:rPr>
          <w:rFonts w:ascii="Arial" w:eastAsiaTheme="minorHAnsi" w:hAnsi="Arial" w:cs="Arial"/>
          <w:b w:val="0"/>
          <w:sz w:val="22"/>
          <w:szCs w:val="22"/>
        </w:rPr>
        <w:t xml:space="preserve">. </w:t>
      </w:r>
      <w:r w:rsidR="005E2ED5">
        <w:rPr>
          <w:rFonts w:ascii="Arial" w:eastAsiaTheme="minorHAnsi" w:hAnsi="Arial" w:cs="Arial"/>
          <w:b w:val="0"/>
          <w:sz w:val="22"/>
          <w:szCs w:val="22"/>
        </w:rPr>
        <w:t>The result</w:t>
      </w:r>
      <w:r w:rsidR="005C37ED">
        <w:rPr>
          <w:rFonts w:ascii="Arial" w:eastAsiaTheme="minorHAnsi" w:hAnsi="Arial" w:cs="Arial"/>
          <w:b w:val="0"/>
          <w:sz w:val="22"/>
          <w:szCs w:val="22"/>
        </w:rPr>
        <w:t xml:space="preserve"> is too </w:t>
      </w:r>
      <w:r w:rsidR="00DF0A08" w:rsidRPr="00B411D8">
        <w:rPr>
          <w:rFonts w:ascii="Arial" w:eastAsiaTheme="minorHAnsi" w:hAnsi="Arial" w:cs="Arial"/>
          <w:b w:val="0"/>
          <w:sz w:val="22"/>
          <w:szCs w:val="22"/>
        </w:rPr>
        <w:t>much subjectivity</w:t>
      </w:r>
      <w:r w:rsidR="00BC7F7E">
        <w:rPr>
          <w:rFonts w:ascii="Arial" w:eastAsiaTheme="minorHAnsi" w:hAnsi="Arial" w:cs="Arial"/>
          <w:b w:val="0"/>
          <w:sz w:val="22"/>
          <w:szCs w:val="22"/>
        </w:rPr>
        <w:t xml:space="preserve"> which is difficult</w:t>
      </w:r>
      <w:r w:rsidR="000D04A7">
        <w:rPr>
          <w:rFonts w:ascii="Arial" w:eastAsiaTheme="minorHAnsi" w:hAnsi="Arial" w:cs="Arial"/>
          <w:b w:val="0"/>
          <w:sz w:val="22"/>
          <w:szCs w:val="22"/>
        </w:rPr>
        <w:t xml:space="preserve"> to implement and to enforce</w:t>
      </w:r>
      <w:r w:rsidR="005C37ED">
        <w:rPr>
          <w:rFonts w:ascii="Arial" w:eastAsiaTheme="minorHAnsi" w:hAnsi="Arial" w:cs="Arial"/>
          <w:b w:val="0"/>
          <w:sz w:val="22"/>
          <w:szCs w:val="22"/>
        </w:rPr>
        <w:t>.</w:t>
      </w:r>
      <w:r w:rsidR="002C0DC3" w:rsidRPr="00B411D8">
        <w:rPr>
          <w:rFonts w:ascii="Arial" w:eastAsiaTheme="minorHAnsi" w:hAnsi="Arial" w:cs="Arial"/>
          <w:b w:val="0"/>
          <w:sz w:val="22"/>
          <w:szCs w:val="22"/>
        </w:rPr>
        <w:t xml:space="preserve"> </w:t>
      </w:r>
    </w:p>
    <w:p w14:paraId="31409683" w14:textId="7BBF96B9" w:rsidR="00EB2A95" w:rsidRDefault="000F412F" w:rsidP="00EB2A95">
      <w:pPr>
        <w:pStyle w:val="ASubhead2"/>
        <w:spacing w:before="0" w:after="160" w:line="360" w:lineRule="auto"/>
        <w:jc w:val="both"/>
        <w:rPr>
          <w:rFonts w:ascii="Arial" w:eastAsiaTheme="minorHAnsi" w:hAnsi="Arial" w:cs="Arial"/>
          <w:b w:val="0"/>
          <w:sz w:val="22"/>
          <w:szCs w:val="22"/>
        </w:rPr>
      </w:pPr>
      <w:r w:rsidRPr="000F412F">
        <w:rPr>
          <w:rFonts w:ascii="Arial" w:eastAsiaTheme="minorHAnsi" w:hAnsi="Arial" w:cs="Arial"/>
          <w:bCs/>
          <w:sz w:val="22"/>
          <w:szCs w:val="22"/>
        </w:rPr>
        <w:t>3</w:t>
      </w:r>
      <w:r w:rsidR="001003FB" w:rsidRPr="000F412F">
        <w:rPr>
          <w:rFonts w:ascii="Arial" w:eastAsiaTheme="minorHAnsi" w:hAnsi="Arial" w:cs="Arial"/>
          <w:bCs/>
          <w:sz w:val="22"/>
          <w:szCs w:val="22"/>
        </w:rPr>
        <w:t>.</w:t>
      </w:r>
      <w:r w:rsidR="00FE1532" w:rsidRPr="000F412F">
        <w:rPr>
          <w:rFonts w:ascii="Arial" w:eastAsiaTheme="minorHAnsi" w:hAnsi="Arial" w:cs="Arial"/>
          <w:bCs/>
          <w:sz w:val="22"/>
          <w:szCs w:val="22"/>
        </w:rPr>
        <w:t>6</w:t>
      </w:r>
      <w:r w:rsidR="001003FB" w:rsidRPr="00B411D8">
        <w:rPr>
          <w:rFonts w:ascii="Arial" w:eastAsiaTheme="minorHAnsi" w:hAnsi="Arial" w:cs="Arial"/>
          <w:b w:val="0"/>
          <w:sz w:val="22"/>
          <w:szCs w:val="22"/>
        </w:rPr>
        <w:t xml:space="preserve"> </w:t>
      </w:r>
      <w:r w:rsidR="002D6900" w:rsidRPr="00E43A72">
        <w:rPr>
          <w:rFonts w:ascii="Arial" w:eastAsiaTheme="minorHAnsi" w:hAnsi="Arial" w:cs="Arial"/>
          <w:bCs/>
          <w:sz w:val="22"/>
          <w:szCs w:val="22"/>
        </w:rPr>
        <w:t xml:space="preserve">The second </w:t>
      </w:r>
      <w:r w:rsidR="00612B45" w:rsidRPr="00E43A72">
        <w:rPr>
          <w:rFonts w:ascii="Arial" w:eastAsiaTheme="minorHAnsi" w:hAnsi="Arial" w:cs="Arial"/>
          <w:bCs/>
          <w:sz w:val="22"/>
          <w:szCs w:val="22"/>
        </w:rPr>
        <w:t>expanded</w:t>
      </w:r>
      <w:r w:rsidR="002D6900" w:rsidRPr="00E43A72">
        <w:rPr>
          <w:rFonts w:ascii="Arial" w:eastAsiaTheme="minorHAnsi" w:hAnsi="Arial" w:cs="Arial"/>
          <w:bCs/>
          <w:sz w:val="22"/>
          <w:szCs w:val="22"/>
        </w:rPr>
        <w:t xml:space="preserve"> principle</w:t>
      </w:r>
      <w:r w:rsidR="00CC0F39" w:rsidRPr="00E43A72">
        <w:rPr>
          <w:rFonts w:ascii="Arial" w:eastAsiaTheme="minorHAnsi" w:hAnsi="Arial" w:cs="Arial"/>
          <w:bCs/>
          <w:sz w:val="22"/>
          <w:szCs w:val="22"/>
        </w:rPr>
        <w:t>,</w:t>
      </w:r>
      <w:r w:rsidR="00CC0F39">
        <w:rPr>
          <w:rFonts w:ascii="Arial" w:eastAsiaTheme="minorHAnsi" w:hAnsi="Arial" w:cs="Arial"/>
          <w:b w:val="0"/>
          <w:sz w:val="22"/>
          <w:szCs w:val="22"/>
        </w:rPr>
        <w:t xml:space="preserve"> which </w:t>
      </w:r>
      <w:r w:rsidR="002D6900">
        <w:rPr>
          <w:rFonts w:ascii="Arial" w:eastAsiaTheme="minorHAnsi" w:hAnsi="Arial" w:cs="Arial"/>
          <w:b w:val="0"/>
          <w:sz w:val="22"/>
          <w:szCs w:val="22"/>
        </w:rPr>
        <w:t xml:space="preserve">concerns the </w:t>
      </w:r>
      <w:r w:rsidR="002D6900" w:rsidRPr="00B411D8">
        <w:rPr>
          <w:rFonts w:ascii="Arial" w:eastAsiaTheme="minorHAnsi" w:hAnsi="Arial" w:cs="Arial"/>
          <w:b w:val="0"/>
          <w:sz w:val="22"/>
          <w:szCs w:val="22"/>
        </w:rPr>
        <w:t>presentation of advertising</w:t>
      </w:r>
      <w:r w:rsidR="002D6900">
        <w:rPr>
          <w:rFonts w:ascii="Arial" w:eastAsiaTheme="minorHAnsi" w:hAnsi="Arial" w:cs="Arial"/>
          <w:b w:val="0"/>
          <w:sz w:val="22"/>
          <w:szCs w:val="22"/>
        </w:rPr>
        <w:t xml:space="preserve"> (</w:t>
      </w:r>
      <w:r w:rsidR="002D6900" w:rsidRPr="00B411D8">
        <w:rPr>
          <w:rFonts w:ascii="Arial" w:eastAsiaTheme="minorHAnsi" w:hAnsi="Arial" w:cs="Arial"/>
          <w:b w:val="0"/>
          <w:sz w:val="22"/>
          <w:szCs w:val="22"/>
        </w:rPr>
        <w:t>including content</w:t>
      </w:r>
      <w:r w:rsidR="002D6900">
        <w:rPr>
          <w:rFonts w:ascii="Arial" w:eastAsiaTheme="minorHAnsi" w:hAnsi="Arial" w:cs="Arial"/>
          <w:b w:val="0"/>
          <w:sz w:val="22"/>
          <w:szCs w:val="22"/>
        </w:rPr>
        <w:t>)</w:t>
      </w:r>
      <w:r w:rsidR="002D6900" w:rsidRPr="00B411D8">
        <w:rPr>
          <w:rFonts w:ascii="Arial" w:eastAsiaTheme="minorHAnsi" w:hAnsi="Arial" w:cs="Arial"/>
          <w:b w:val="0"/>
          <w:sz w:val="22"/>
          <w:szCs w:val="22"/>
        </w:rPr>
        <w:t xml:space="preserve"> that principally appeals to children</w:t>
      </w:r>
      <w:r w:rsidR="00CC0F39">
        <w:rPr>
          <w:rFonts w:ascii="Arial" w:eastAsiaTheme="minorHAnsi" w:hAnsi="Arial" w:cs="Arial"/>
          <w:b w:val="0"/>
          <w:sz w:val="22"/>
          <w:szCs w:val="22"/>
        </w:rPr>
        <w:t>,</w:t>
      </w:r>
      <w:r w:rsidR="00C52930">
        <w:rPr>
          <w:rFonts w:ascii="Arial" w:eastAsiaTheme="minorHAnsi" w:hAnsi="Arial" w:cs="Arial"/>
          <w:b w:val="0"/>
          <w:sz w:val="22"/>
          <w:szCs w:val="22"/>
        </w:rPr>
        <w:t xml:space="preserve"> </w:t>
      </w:r>
      <w:r w:rsidR="00C52930" w:rsidRPr="00B411D8">
        <w:rPr>
          <w:rFonts w:ascii="Arial" w:eastAsiaTheme="minorHAnsi" w:hAnsi="Arial" w:cs="Arial"/>
          <w:b w:val="0"/>
          <w:sz w:val="22"/>
          <w:szCs w:val="22"/>
        </w:rPr>
        <w:t>list</w:t>
      </w:r>
      <w:r w:rsidR="00C52930">
        <w:rPr>
          <w:rFonts w:ascii="Arial" w:eastAsiaTheme="minorHAnsi" w:hAnsi="Arial" w:cs="Arial"/>
          <w:b w:val="0"/>
          <w:sz w:val="22"/>
          <w:szCs w:val="22"/>
        </w:rPr>
        <w:t>s</w:t>
      </w:r>
      <w:r w:rsidR="00C52930" w:rsidRPr="00B411D8">
        <w:rPr>
          <w:rFonts w:ascii="Arial" w:eastAsiaTheme="minorHAnsi" w:hAnsi="Arial" w:cs="Arial"/>
          <w:b w:val="0"/>
          <w:sz w:val="22"/>
          <w:szCs w:val="22"/>
        </w:rPr>
        <w:t xml:space="preserve"> nine </w:t>
      </w:r>
      <w:r w:rsidR="00342CBB">
        <w:rPr>
          <w:rFonts w:ascii="Arial" w:eastAsiaTheme="minorHAnsi" w:hAnsi="Arial" w:cs="Arial"/>
          <w:b w:val="0"/>
          <w:sz w:val="22"/>
          <w:szCs w:val="22"/>
        </w:rPr>
        <w:t>criteria</w:t>
      </w:r>
      <w:r w:rsidR="00C52930" w:rsidRPr="00B411D8">
        <w:rPr>
          <w:rFonts w:ascii="Arial" w:eastAsiaTheme="minorHAnsi" w:hAnsi="Arial" w:cs="Arial"/>
          <w:b w:val="0"/>
          <w:sz w:val="22"/>
          <w:szCs w:val="22"/>
        </w:rPr>
        <w:t xml:space="preserve"> as guidelines in the draft Food and Beverage Code</w:t>
      </w:r>
      <w:r w:rsidR="00193E1D">
        <w:rPr>
          <w:rFonts w:ascii="Arial" w:eastAsiaTheme="minorHAnsi" w:hAnsi="Arial" w:cs="Arial"/>
          <w:b w:val="0"/>
          <w:sz w:val="22"/>
          <w:szCs w:val="22"/>
        </w:rPr>
        <w:t xml:space="preserve">. </w:t>
      </w:r>
      <w:r w:rsidR="00DF6186">
        <w:rPr>
          <w:rFonts w:ascii="Arial" w:eastAsiaTheme="minorHAnsi" w:hAnsi="Arial" w:cs="Arial"/>
          <w:b w:val="0"/>
          <w:sz w:val="22"/>
          <w:szCs w:val="22"/>
        </w:rPr>
        <w:t>These include</w:t>
      </w:r>
      <w:r w:rsidR="00EB2A95">
        <w:rPr>
          <w:rFonts w:ascii="Arial" w:eastAsiaTheme="minorHAnsi" w:hAnsi="Arial" w:cs="Arial"/>
          <w:b w:val="0"/>
          <w:sz w:val="22"/>
          <w:szCs w:val="22"/>
        </w:rPr>
        <w:t>:</w:t>
      </w:r>
    </w:p>
    <w:p w14:paraId="36C1E322" w14:textId="42C32744" w:rsidR="00F42904" w:rsidRPr="0060207B" w:rsidRDefault="6B912B5B" w:rsidP="0B35627E">
      <w:pPr>
        <w:pStyle w:val="ASubhead2"/>
        <w:numPr>
          <w:ilvl w:val="0"/>
          <w:numId w:val="4"/>
        </w:numPr>
        <w:spacing w:line="360" w:lineRule="auto"/>
        <w:jc w:val="both"/>
        <w:rPr>
          <w:rFonts w:ascii="Arial" w:eastAsiaTheme="minorEastAsia" w:hAnsi="Arial" w:cs="Arial"/>
          <w:b w:val="0"/>
          <w:sz w:val="22"/>
          <w:szCs w:val="22"/>
        </w:rPr>
      </w:pPr>
      <w:r w:rsidRPr="0B35627E">
        <w:rPr>
          <w:rFonts w:ascii="Arial" w:eastAsiaTheme="minorEastAsia" w:hAnsi="Arial" w:cs="Arial"/>
          <w:b w:val="0"/>
          <w:sz w:val="22"/>
          <w:szCs w:val="22"/>
        </w:rPr>
        <w:t xml:space="preserve">"Individuals, groups or teams, including, but not limited </w:t>
      </w:r>
      <w:bookmarkStart w:id="0" w:name="_Int_ig3o5khf"/>
      <w:r w:rsidRPr="0B35627E">
        <w:rPr>
          <w:rFonts w:ascii="Arial" w:eastAsiaTheme="minorEastAsia" w:hAnsi="Arial" w:cs="Arial"/>
          <w:b w:val="0"/>
          <w:sz w:val="22"/>
          <w:szCs w:val="22"/>
        </w:rPr>
        <w:t>to:</w:t>
      </w:r>
      <w:bookmarkEnd w:id="0"/>
      <w:r w:rsidRPr="0B35627E">
        <w:rPr>
          <w:rFonts w:ascii="Arial" w:eastAsiaTheme="minorEastAsia" w:hAnsi="Arial" w:cs="Arial"/>
          <w:b w:val="0"/>
          <w:sz w:val="22"/>
          <w:szCs w:val="22"/>
        </w:rPr>
        <w:t xml:space="preserve"> cultural and sporting heroes or icons, celebrities and social media influencers.</w:t>
      </w:r>
      <w:r w:rsidR="23A7356E" w:rsidRPr="0B35627E">
        <w:rPr>
          <w:rFonts w:ascii="Arial" w:eastAsiaTheme="minorEastAsia" w:hAnsi="Arial" w:cs="Arial"/>
          <w:b w:val="0"/>
          <w:sz w:val="22"/>
          <w:szCs w:val="22"/>
        </w:rPr>
        <w:t>”</w:t>
      </w:r>
    </w:p>
    <w:p w14:paraId="15DAE221" w14:textId="519AB295" w:rsidR="00EB2A95" w:rsidRPr="0060207B" w:rsidRDefault="00383E8D" w:rsidP="00EB2A95">
      <w:pPr>
        <w:pStyle w:val="ASubhead2"/>
        <w:numPr>
          <w:ilvl w:val="0"/>
          <w:numId w:val="4"/>
        </w:numPr>
        <w:spacing w:before="0" w:after="160" w:line="360" w:lineRule="auto"/>
        <w:jc w:val="both"/>
        <w:rPr>
          <w:rFonts w:ascii="Arial" w:eastAsiaTheme="minorHAnsi" w:hAnsi="Arial" w:cs="Arial"/>
          <w:b w:val="0"/>
          <w:sz w:val="22"/>
          <w:szCs w:val="22"/>
        </w:rPr>
      </w:pPr>
      <w:r w:rsidRPr="0060207B">
        <w:rPr>
          <w:rFonts w:ascii="Arial" w:eastAsiaTheme="minorHAnsi" w:hAnsi="Arial" w:cs="Arial"/>
          <w:b w:val="0"/>
          <w:sz w:val="22"/>
          <w:szCs w:val="22"/>
        </w:rPr>
        <w:t>Interactive applications, games, activities, websites and pop ups.</w:t>
      </w:r>
      <w:r w:rsidR="00EB2A95" w:rsidRPr="0060207B">
        <w:rPr>
          <w:rFonts w:ascii="Arial" w:eastAsiaTheme="minorHAnsi" w:hAnsi="Arial" w:cs="Arial"/>
          <w:b w:val="0"/>
          <w:sz w:val="22"/>
          <w:szCs w:val="22"/>
        </w:rPr>
        <w:t>”</w:t>
      </w:r>
    </w:p>
    <w:p w14:paraId="0921CADB" w14:textId="46101080" w:rsidR="00EB2A95" w:rsidRPr="0060207B" w:rsidRDefault="00EB2A95" w:rsidP="00980CD5">
      <w:pPr>
        <w:pStyle w:val="ASubhead2"/>
        <w:numPr>
          <w:ilvl w:val="0"/>
          <w:numId w:val="4"/>
        </w:numPr>
        <w:spacing w:after="0" w:line="360" w:lineRule="auto"/>
        <w:jc w:val="both"/>
        <w:rPr>
          <w:rFonts w:ascii="Arial" w:eastAsiaTheme="minorHAnsi" w:hAnsi="Arial" w:cs="Arial"/>
          <w:b w:val="0"/>
          <w:sz w:val="22"/>
          <w:szCs w:val="22"/>
        </w:rPr>
      </w:pPr>
      <w:r w:rsidRPr="0060207B">
        <w:rPr>
          <w:rFonts w:ascii="Arial" w:eastAsiaTheme="minorHAnsi" w:hAnsi="Arial" w:cs="Arial"/>
          <w:b w:val="0"/>
          <w:sz w:val="22"/>
          <w:szCs w:val="22"/>
        </w:rPr>
        <w:t>“</w:t>
      </w:r>
      <w:r w:rsidR="007D76F9" w:rsidRPr="0060207B">
        <w:rPr>
          <w:rFonts w:ascii="Arial" w:eastAsiaTheme="minorHAnsi" w:hAnsi="Arial" w:cs="Arial"/>
          <w:b w:val="0"/>
          <w:sz w:val="22"/>
          <w:szCs w:val="22"/>
        </w:rPr>
        <w:t>Use of cartoons, imaginary characters, including animals, fantasy or virtual creatures.”</w:t>
      </w:r>
    </w:p>
    <w:p w14:paraId="50AA471E" w14:textId="45C770E2" w:rsidR="008D089E" w:rsidRDefault="008D089E">
      <w:pPr>
        <w:pStyle w:val="ASubhead2"/>
        <w:spacing w:before="0" w:after="160" w:line="360" w:lineRule="auto"/>
        <w:jc w:val="both"/>
        <w:rPr>
          <w:rFonts w:ascii="Arial" w:eastAsiaTheme="minorHAnsi" w:hAnsi="Arial" w:cs="Arial"/>
          <w:b w:val="0"/>
          <w:sz w:val="22"/>
          <w:szCs w:val="22"/>
        </w:rPr>
      </w:pPr>
      <w:r>
        <w:rPr>
          <w:rFonts w:ascii="Arial" w:eastAsiaTheme="minorHAnsi" w:hAnsi="Arial" w:cs="Arial"/>
          <w:b w:val="0"/>
          <w:sz w:val="22"/>
          <w:szCs w:val="22"/>
        </w:rPr>
        <w:t>These are all very broad areas</w:t>
      </w:r>
      <w:r w:rsidR="00E75366">
        <w:rPr>
          <w:rFonts w:ascii="Arial" w:eastAsiaTheme="minorHAnsi" w:hAnsi="Arial" w:cs="Arial"/>
          <w:b w:val="0"/>
          <w:sz w:val="22"/>
          <w:szCs w:val="22"/>
        </w:rPr>
        <w:t xml:space="preserve">, where the above principle now also applies to common elements of packaging and advertising that are used extensively to market products to adults. </w:t>
      </w:r>
    </w:p>
    <w:p w14:paraId="4559820F" w14:textId="6A79E8C7" w:rsidR="00FB352B" w:rsidRDefault="000F412F" w:rsidP="00383E8D">
      <w:pPr>
        <w:pStyle w:val="ASubhead2"/>
        <w:spacing w:after="160" w:line="360" w:lineRule="auto"/>
        <w:jc w:val="both"/>
        <w:rPr>
          <w:rFonts w:ascii="Arial" w:eastAsiaTheme="minorHAnsi" w:hAnsi="Arial" w:cs="Arial"/>
          <w:b w:val="0"/>
          <w:sz w:val="22"/>
          <w:szCs w:val="22"/>
        </w:rPr>
      </w:pPr>
      <w:r w:rsidRPr="000F412F">
        <w:rPr>
          <w:rFonts w:ascii="Arial" w:eastAsiaTheme="minorHAnsi" w:hAnsi="Arial" w:cs="Arial"/>
          <w:bCs/>
          <w:sz w:val="22"/>
          <w:szCs w:val="22"/>
        </w:rPr>
        <w:t>3</w:t>
      </w:r>
      <w:r w:rsidR="00193E1D" w:rsidRPr="000F412F">
        <w:rPr>
          <w:rFonts w:ascii="Arial" w:eastAsiaTheme="minorHAnsi" w:hAnsi="Arial" w:cs="Arial"/>
          <w:bCs/>
          <w:sz w:val="22"/>
          <w:szCs w:val="22"/>
        </w:rPr>
        <w:t>.7</w:t>
      </w:r>
      <w:r w:rsidR="00193E1D">
        <w:rPr>
          <w:rFonts w:ascii="Arial" w:eastAsiaTheme="minorHAnsi" w:hAnsi="Arial" w:cs="Arial"/>
          <w:b w:val="0"/>
          <w:sz w:val="22"/>
          <w:szCs w:val="22"/>
        </w:rPr>
        <w:t xml:space="preserve"> </w:t>
      </w:r>
      <w:r w:rsidR="00383E8D">
        <w:rPr>
          <w:rFonts w:ascii="Arial" w:eastAsiaTheme="minorHAnsi" w:hAnsi="Arial" w:cs="Arial"/>
          <w:b w:val="0"/>
          <w:sz w:val="22"/>
          <w:szCs w:val="22"/>
        </w:rPr>
        <w:t xml:space="preserve">In </w:t>
      </w:r>
      <w:r w:rsidR="00C5740A">
        <w:rPr>
          <w:rFonts w:ascii="Arial" w:eastAsiaTheme="minorHAnsi" w:hAnsi="Arial" w:cs="Arial"/>
          <w:b w:val="0"/>
          <w:sz w:val="22"/>
          <w:szCs w:val="22"/>
        </w:rPr>
        <w:t>the first round of consultation</w:t>
      </w:r>
      <w:r w:rsidR="00383E8D">
        <w:rPr>
          <w:rFonts w:ascii="Arial" w:eastAsiaTheme="minorHAnsi" w:hAnsi="Arial" w:cs="Arial"/>
          <w:b w:val="0"/>
          <w:sz w:val="22"/>
          <w:szCs w:val="22"/>
        </w:rPr>
        <w:t xml:space="preserve">, the </w:t>
      </w:r>
      <w:r w:rsidR="00383E8D" w:rsidRPr="002A2C8C">
        <w:rPr>
          <w:rFonts w:ascii="Arial" w:eastAsiaTheme="minorHAnsi" w:hAnsi="Arial" w:cs="Arial"/>
          <w:b w:val="0"/>
          <w:sz w:val="22"/>
          <w:szCs w:val="22"/>
        </w:rPr>
        <w:t>NZBC urge</w:t>
      </w:r>
      <w:r w:rsidR="00383E8D">
        <w:rPr>
          <w:rFonts w:ascii="Arial" w:eastAsiaTheme="minorHAnsi" w:hAnsi="Arial" w:cs="Arial"/>
          <w:b w:val="0"/>
          <w:sz w:val="22"/>
          <w:szCs w:val="22"/>
        </w:rPr>
        <w:t xml:space="preserve">d </w:t>
      </w:r>
      <w:r w:rsidR="00383E8D" w:rsidRPr="002A2C8C">
        <w:rPr>
          <w:rFonts w:ascii="Arial" w:eastAsiaTheme="minorHAnsi" w:hAnsi="Arial" w:cs="Arial"/>
          <w:b w:val="0"/>
          <w:sz w:val="22"/>
          <w:szCs w:val="22"/>
        </w:rPr>
        <w:t xml:space="preserve">the ASA to provide more fulsome guidelines and examples </w:t>
      </w:r>
      <w:r w:rsidR="00383E8D">
        <w:rPr>
          <w:rFonts w:ascii="Arial" w:eastAsiaTheme="minorHAnsi" w:hAnsi="Arial" w:cs="Arial"/>
          <w:b w:val="0"/>
          <w:sz w:val="22"/>
          <w:szCs w:val="22"/>
        </w:rPr>
        <w:t>to avoid unnecessary confusion.</w:t>
      </w:r>
      <w:r w:rsidR="00D33E20">
        <w:rPr>
          <w:rFonts w:ascii="Arial" w:eastAsiaTheme="minorHAnsi" w:hAnsi="Arial" w:cs="Arial"/>
          <w:b w:val="0"/>
          <w:sz w:val="22"/>
          <w:szCs w:val="22"/>
        </w:rPr>
        <w:t xml:space="preserve"> </w:t>
      </w:r>
      <w:r w:rsidR="00A946F1">
        <w:rPr>
          <w:rFonts w:ascii="Arial" w:eastAsiaTheme="minorHAnsi" w:hAnsi="Arial" w:cs="Arial"/>
          <w:b w:val="0"/>
          <w:sz w:val="22"/>
          <w:szCs w:val="22"/>
        </w:rPr>
        <w:t xml:space="preserve">We also noted </w:t>
      </w:r>
      <w:r w:rsidR="005D2410">
        <w:rPr>
          <w:rFonts w:ascii="Arial" w:eastAsiaTheme="minorHAnsi" w:hAnsi="Arial" w:cs="Arial"/>
          <w:b w:val="0"/>
          <w:sz w:val="22"/>
          <w:szCs w:val="22"/>
        </w:rPr>
        <w:t xml:space="preserve">the need for </w:t>
      </w:r>
      <w:r w:rsidR="005D2410" w:rsidRPr="005D2410">
        <w:rPr>
          <w:rFonts w:ascii="Arial" w:eastAsiaTheme="minorHAnsi" w:hAnsi="Arial" w:cs="Arial"/>
          <w:b w:val="0"/>
          <w:sz w:val="22"/>
          <w:szCs w:val="22"/>
        </w:rPr>
        <w:t xml:space="preserve">a </w:t>
      </w:r>
      <w:r w:rsidR="002374EF">
        <w:rPr>
          <w:rFonts w:ascii="Arial" w:eastAsiaTheme="minorHAnsi" w:hAnsi="Arial" w:cs="Arial"/>
          <w:b w:val="0"/>
          <w:sz w:val="22"/>
          <w:szCs w:val="22"/>
        </w:rPr>
        <w:t>“</w:t>
      </w:r>
      <w:r w:rsidR="005D2410" w:rsidRPr="005D2410">
        <w:rPr>
          <w:rFonts w:ascii="Arial" w:eastAsiaTheme="minorHAnsi" w:hAnsi="Arial" w:cs="Arial"/>
          <w:b w:val="0"/>
          <w:sz w:val="22"/>
          <w:szCs w:val="22"/>
        </w:rPr>
        <w:t>real-world</w:t>
      </w:r>
      <w:r w:rsidR="002374EF">
        <w:rPr>
          <w:rFonts w:ascii="Arial" w:eastAsiaTheme="minorHAnsi" w:hAnsi="Arial" w:cs="Arial"/>
          <w:b w:val="0"/>
          <w:sz w:val="22"/>
          <w:szCs w:val="22"/>
        </w:rPr>
        <w:t>,</w:t>
      </w:r>
      <w:r w:rsidR="005D2410" w:rsidRPr="005D2410">
        <w:rPr>
          <w:rFonts w:ascii="Arial" w:eastAsiaTheme="minorHAnsi" w:hAnsi="Arial" w:cs="Arial"/>
          <w:b w:val="0"/>
          <w:sz w:val="22"/>
          <w:szCs w:val="22"/>
        </w:rPr>
        <w:t xml:space="preserve"> holistic approach</w:t>
      </w:r>
      <w:r w:rsidR="002374EF">
        <w:rPr>
          <w:rFonts w:ascii="Arial" w:eastAsiaTheme="minorHAnsi" w:hAnsi="Arial" w:cs="Arial"/>
          <w:b w:val="0"/>
          <w:sz w:val="22"/>
          <w:szCs w:val="22"/>
        </w:rPr>
        <w:t>”</w:t>
      </w:r>
      <w:r w:rsidR="005D2410" w:rsidRPr="005D2410">
        <w:rPr>
          <w:rFonts w:ascii="Arial" w:eastAsiaTheme="minorHAnsi" w:hAnsi="Arial" w:cs="Arial"/>
          <w:b w:val="0"/>
          <w:sz w:val="22"/>
          <w:szCs w:val="22"/>
        </w:rPr>
        <w:t xml:space="preserve"> to assessing the context in which advertisements may appear</w:t>
      </w:r>
      <w:r w:rsidR="002374EF">
        <w:rPr>
          <w:rFonts w:ascii="Arial" w:eastAsiaTheme="minorHAnsi" w:hAnsi="Arial" w:cs="Arial"/>
          <w:b w:val="0"/>
          <w:sz w:val="22"/>
          <w:szCs w:val="22"/>
        </w:rPr>
        <w:t>.</w:t>
      </w:r>
      <w:r w:rsidR="00F17024">
        <w:rPr>
          <w:rFonts w:ascii="Arial" w:eastAsiaTheme="minorHAnsi" w:hAnsi="Arial" w:cs="Arial"/>
          <w:b w:val="0"/>
          <w:sz w:val="22"/>
          <w:szCs w:val="22"/>
        </w:rPr>
        <w:t xml:space="preserve"> Unfortunately,</w:t>
      </w:r>
      <w:r w:rsidR="009A67AE">
        <w:rPr>
          <w:rFonts w:ascii="Arial" w:eastAsiaTheme="minorHAnsi" w:hAnsi="Arial" w:cs="Arial"/>
          <w:b w:val="0"/>
          <w:sz w:val="22"/>
          <w:szCs w:val="22"/>
        </w:rPr>
        <w:t xml:space="preserve"> we believe that the </w:t>
      </w:r>
      <w:r w:rsidR="00135063">
        <w:rPr>
          <w:rFonts w:ascii="Arial" w:eastAsiaTheme="minorHAnsi" w:hAnsi="Arial" w:cs="Arial"/>
          <w:b w:val="0"/>
          <w:sz w:val="22"/>
          <w:szCs w:val="22"/>
        </w:rPr>
        <w:t>above examples</w:t>
      </w:r>
      <w:r w:rsidR="009A67AE">
        <w:rPr>
          <w:rFonts w:ascii="Arial" w:eastAsiaTheme="minorHAnsi" w:hAnsi="Arial" w:cs="Arial"/>
          <w:b w:val="0"/>
          <w:sz w:val="22"/>
          <w:szCs w:val="22"/>
        </w:rPr>
        <w:t xml:space="preserve"> create greater confusion.</w:t>
      </w:r>
    </w:p>
    <w:p w14:paraId="01A570C3" w14:textId="61E41A0B" w:rsidR="006A2968" w:rsidRPr="00305C53" w:rsidRDefault="00CB2291" w:rsidP="00980CD5">
      <w:pPr>
        <w:pStyle w:val="ASubhead2"/>
        <w:numPr>
          <w:ilvl w:val="0"/>
          <w:numId w:val="4"/>
        </w:numPr>
        <w:spacing w:before="0" w:line="360" w:lineRule="auto"/>
        <w:jc w:val="both"/>
        <w:rPr>
          <w:rFonts w:ascii="Arial" w:eastAsiaTheme="minorHAnsi" w:hAnsi="Arial" w:cs="Arial"/>
          <w:b w:val="0"/>
          <w:sz w:val="22"/>
          <w:szCs w:val="22"/>
        </w:rPr>
      </w:pPr>
      <w:r>
        <w:rPr>
          <w:rFonts w:ascii="Arial" w:eastAsiaTheme="minorHAnsi" w:hAnsi="Arial" w:cs="Arial"/>
          <w:b w:val="0"/>
          <w:sz w:val="22"/>
          <w:szCs w:val="22"/>
        </w:rPr>
        <w:t xml:space="preserve">With </w:t>
      </w:r>
      <w:r w:rsidR="00360256">
        <w:rPr>
          <w:rFonts w:ascii="Arial" w:eastAsiaTheme="minorHAnsi" w:hAnsi="Arial" w:cs="Arial"/>
          <w:b w:val="0"/>
          <w:sz w:val="22"/>
          <w:szCs w:val="22"/>
        </w:rPr>
        <w:t>no</w:t>
      </w:r>
      <w:r>
        <w:rPr>
          <w:rFonts w:ascii="Arial" w:eastAsiaTheme="minorHAnsi" w:hAnsi="Arial" w:cs="Arial"/>
          <w:b w:val="0"/>
          <w:sz w:val="22"/>
          <w:szCs w:val="22"/>
        </w:rPr>
        <w:t xml:space="preserve"> mention of the </w:t>
      </w:r>
      <w:r w:rsidR="00305C53" w:rsidRPr="00305C53">
        <w:rPr>
          <w:rFonts w:ascii="Arial" w:eastAsiaTheme="minorHAnsi" w:hAnsi="Arial" w:cs="Arial"/>
          <w:b w:val="0"/>
          <w:sz w:val="22"/>
          <w:szCs w:val="22"/>
        </w:rPr>
        <w:t xml:space="preserve">analytics that might be used, alongside </w:t>
      </w:r>
      <w:r w:rsidR="00360256">
        <w:rPr>
          <w:rFonts w:ascii="Arial" w:eastAsiaTheme="minorHAnsi" w:hAnsi="Arial" w:cs="Arial"/>
          <w:b w:val="0"/>
          <w:sz w:val="22"/>
          <w:szCs w:val="22"/>
        </w:rPr>
        <w:t xml:space="preserve">any </w:t>
      </w:r>
      <w:r w:rsidR="00305C53" w:rsidRPr="00305C53">
        <w:rPr>
          <w:rFonts w:ascii="Arial" w:eastAsiaTheme="minorHAnsi" w:hAnsi="Arial" w:cs="Arial"/>
          <w:b w:val="0"/>
          <w:sz w:val="22"/>
          <w:szCs w:val="22"/>
        </w:rPr>
        <w:t>explanation of thresholds</w:t>
      </w:r>
      <w:r w:rsidR="00360256">
        <w:rPr>
          <w:rFonts w:ascii="Arial" w:eastAsiaTheme="minorHAnsi" w:hAnsi="Arial" w:cs="Arial"/>
          <w:b w:val="0"/>
          <w:sz w:val="22"/>
          <w:szCs w:val="22"/>
        </w:rPr>
        <w:t xml:space="preserve">, </w:t>
      </w:r>
      <w:r>
        <w:rPr>
          <w:rFonts w:ascii="Arial" w:eastAsiaTheme="minorHAnsi" w:hAnsi="Arial" w:cs="Arial"/>
          <w:b w:val="0"/>
          <w:sz w:val="22"/>
          <w:szCs w:val="22"/>
        </w:rPr>
        <w:t>numbers</w:t>
      </w:r>
      <w:r w:rsidR="00305C53" w:rsidRPr="00305C53">
        <w:rPr>
          <w:rFonts w:ascii="Arial" w:eastAsiaTheme="minorHAnsi" w:hAnsi="Arial" w:cs="Arial"/>
          <w:b w:val="0"/>
          <w:sz w:val="22"/>
          <w:szCs w:val="22"/>
        </w:rPr>
        <w:t>,</w:t>
      </w:r>
      <w:r w:rsidR="00360256">
        <w:rPr>
          <w:rFonts w:ascii="Arial" w:eastAsiaTheme="minorHAnsi" w:hAnsi="Arial" w:cs="Arial"/>
          <w:b w:val="0"/>
          <w:sz w:val="22"/>
          <w:szCs w:val="22"/>
        </w:rPr>
        <w:t xml:space="preserve"> and the reasoning behind them,</w:t>
      </w:r>
      <w:r w:rsidR="00305C53" w:rsidRPr="00305C53">
        <w:rPr>
          <w:rFonts w:ascii="Arial" w:eastAsiaTheme="minorHAnsi" w:hAnsi="Arial" w:cs="Arial"/>
          <w:b w:val="0"/>
          <w:sz w:val="22"/>
          <w:szCs w:val="22"/>
        </w:rPr>
        <w:t xml:space="preserve"> </w:t>
      </w:r>
      <w:r w:rsidR="009E2254">
        <w:rPr>
          <w:rFonts w:ascii="Arial" w:eastAsiaTheme="minorHAnsi" w:hAnsi="Arial" w:cs="Arial"/>
          <w:b w:val="0"/>
          <w:sz w:val="22"/>
          <w:szCs w:val="22"/>
        </w:rPr>
        <w:t xml:space="preserve">the </w:t>
      </w:r>
      <w:r w:rsidR="00305C53" w:rsidRPr="00305C53">
        <w:rPr>
          <w:rFonts w:ascii="Arial" w:eastAsiaTheme="minorHAnsi" w:hAnsi="Arial" w:cs="Arial"/>
          <w:b w:val="0"/>
          <w:sz w:val="22"/>
          <w:szCs w:val="22"/>
        </w:rPr>
        <w:t xml:space="preserve">reference of “cultural and sporting heroes, “icons”, and “social media influencers” is </w:t>
      </w:r>
      <w:r w:rsidR="006E78CF">
        <w:rPr>
          <w:rFonts w:ascii="Arial" w:eastAsiaTheme="minorHAnsi" w:hAnsi="Arial" w:cs="Arial"/>
          <w:b w:val="0"/>
          <w:sz w:val="22"/>
          <w:szCs w:val="22"/>
        </w:rPr>
        <w:t>very open</w:t>
      </w:r>
      <w:r w:rsidR="009A67AE">
        <w:rPr>
          <w:rFonts w:ascii="Arial" w:eastAsiaTheme="minorHAnsi" w:hAnsi="Arial" w:cs="Arial"/>
          <w:b w:val="0"/>
          <w:sz w:val="22"/>
          <w:szCs w:val="22"/>
        </w:rPr>
        <w:t xml:space="preserve"> and too vague in definition</w:t>
      </w:r>
      <w:r w:rsidR="00291E4A">
        <w:rPr>
          <w:rFonts w:ascii="Arial" w:eastAsiaTheme="minorHAnsi" w:hAnsi="Arial" w:cs="Arial"/>
          <w:b w:val="0"/>
          <w:sz w:val="22"/>
          <w:szCs w:val="22"/>
        </w:rPr>
        <w:t>.</w:t>
      </w:r>
      <w:r w:rsidR="00305C53" w:rsidRPr="00305C53">
        <w:rPr>
          <w:rFonts w:ascii="Arial" w:eastAsiaTheme="minorHAnsi" w:hAnsi="Arial" w:cs="Arial"/>
          <w:b w:val="0"/>
          <w:sz w:val="22"/>
          <w:szCs w:val="22"/>
        </w:rPr>
        <w:t xml:space="preserve"> </w:t>
      </w:r>
    </w:p>
    <w:p w14:paraId="472BC0F2" w14:textId="3EC5D504" w:rsidR="006A2968" w:rsidRPr="006A2968" w:rsidRDefault="00C673AE" w:rsidP="00980CD5">
      <w:pPr>
        <w:pStyle w:val="ASubhead2"/>
        <w:numPr>
          <w:ilvl w:val="0"/>
          <w:numId w:val="4"/>
        </w:numPr>
        <w:spacing w:line="360" w:lineRule="auto"/>
        <w:jc w:val="both"/>
        <w:rPr>
          <w:rFonts w:ascii="Arial" w:eastAsiaTheme="minorHAnsi" w:hAnsi="Arial" w:cs="Arial"/>
          <w:b w:val="0"/>
          <w:sz w:val="22"/>
          <w:szCs w:val="22"/>
        </w:rPr>
      </w:pPr>
      <w:r>
        <w:rPr>
          <w:rFonts w:ascii="Arial" w:eastAsiaTheme="minorHAnsi" w:hAnsi="Arial" w:cs="Arial"/>
          <w:b w:val="0"/>
          <w:sz w:val="22"/>
          <w:szCs w:val="22"/>
        </w:rPr>
        <w:t>T</w:t>
      </w:r>
      <w:r w:rsidR="006A2968" w:rsidRPr="00305C53">
        <w:rPr>
          <w:rFonts w:ascii="Arial" w:eastAsiaTheme="minorHAnsi" w:hAnsi="Arial" w:cs="Arial"/>
          <w:b w:val="0"/>
          <w:sz w:val="22"/>
          <w:szCs w:val="22"/>
        </w:rPr>
        <w:t xml:space="preserve">he </w:t>
      </w:r>
      <w:r w:rsidR="009A67AE">
        <w:rPr>
          <w:rFonts w:ascii="Arial" w:eastAsiaTheme="minorHAnsi" w:hAnsi="Arial" w:cs="Arial"/>
          <w:b w:val="0"/>
          <w:sz w:val="22"/>
          <w:szCs w:val="22"/>
        </w:rPr>
        <w:t>reference to</w:t>
      </w:r>
      <w:r w:rsidR="006A2968" w:rsidRPr="00305C53">
        <w:rPr>
          <w:rFonts w:ascii="Arial" w:eastAsiaTheme="minorHAnsi" w:hAnsi="Arial" w:cs="Arial"/>
          <w:b w:val="0"/>
          <w:sz w:val="22"/>
          <w:szCs w:val="22"/>
        </w:rPr>
        <w:t xml:space="preserve"> “games” is confusing and not easily measured. Adults and children both play games, </w:t>
      </w:r>
      <w:r w:rsidR="009A67AE">
        <w:rPr>
          <w:rFonts w:ascii="Arial" w:eastAsiaTheme="minorHAnsi" w:hAnsi="Arial" w:cs="Arial"/>
          <w:b w:val="0"/>
          <w:sz w:val="22"/>
          <w:szCs w:val="22"/>
        </w:rPr>
        <w:t xml:space="preserve">and so how do we reasonably define the difference between </w:t>
      </w:r>
      <w:r w:rsidR="006A2968" w:rsidRPr="00305C53">
        <w:rPr>
          <w:rFonts w:ascii="Arial" w:eastAsiaTheme="minorHAnsi" w:hAnsi="Arial" w:cs="Arial"/>
          <w:b w:val="0"/>
          <w:sz w:val="22"/>
          <w:szCs w:val="22"/>
        </w:rPr>
        <w:t xml:space="preserve">a </w:t>
      </w:r>
      <w:r w:rsidR="006A2968" w:rsidRPr="00305C53">
        <w:rPr>
          <w:rFonts w:ascii="Arial" w:eastAsiaTheme="minorHAnsi" w:hAnsi="Arial" w:cs="Arial"/>
          <w:b w:val="0"/>
          <w:sz w:val="22"/>
          <w:szCs w:val="22"/>
        </w:rPr>
        <w:lastRenderedPageBreak/>
        <w:t xml:space="preserve">children’s vs adult’s </w:t>
      </w:r>
      <w:r w:rsidR="002B2EB6" w:rsidRPr="00305C53">
        <w:rPr>
          <w:rFonts w:ascii="Arial" w:eastAsiaTheme="minorHAnsi" w:hAnsi="Arial" w:cs="Arial"/>
          <w:b w:val="0"/>
          <w:sz w:val="22"/>
          <w:szCs w:val="22"/>
        </w:rPr>
        <w:t>game</w:t>
      </w:r>
      <w:r w:rsidR="002B2EB6">
        <w:rPr>
          <w:rFonts w:ascii="Arial" w:eastAsiaTheme="minorHAnsi" w:hAnsi="Arial" w:cs="Arial"/>
          <w:b w:val="0"/>
          <w:sz w:val="22"/>
          <w:szCs w:val="22"/>
        </w:rPr>
        <w:t xml:space="preserve"> and</w:t>
      </w:r>
      <w:r w:rsidR="009A67AE">
        <w:rPr>
          <w:rFonts w:ascii="Arial" w:eastAsiaTheme="minorHAnsi" w:hAnsi="Arial" w:cs="Arial"/>
          <w:b w:val="0"/>
          <w:sz w:val="22"/>
          <w:szCs w:val="22"/>
        </w:rPr>
        <w:t xml:space="preserve"> </w:t>
      </w:r>
      <w:r w:rsidR="00A247D7">
        <w:rPr>
          <w:rFonts w:ascii="Arial" w:eastAsiaTheme="minorHAnsi" w:hAnsi="Arial" w:cs="Arial"/>
          <w:b w:val="0"/>
          <w:sz w:val="22"/>
          <w:szCs w:val="22"/>
        </w:rPr>
        <w:t>apply this to new and emerging interactive online applications</w:t>
      </w:r>
      <w:r w:rsidR="009A67AE">
        <w:rPr>
          <w:rFonts w:ascii="Arial" w:eastAsiaTheme="minorHAnsi" w:hAnsi="Arial" w:cs="Arial"/>
          <w:b w:val="0"/>
          <w:sz w:val="22"/>
          <w:szCs w:val="22"/>
        </w:rPr>
        <w:t>.</w:t>
      </w:r>
    </w:p>
    <w:p w14:paraId="472A6231" w14:textId="4689D9D6" w:rsidR="009F1CC7" w:rsidRDefault="00291E4A" w:rsidP="006A2968">
      <w:pPr>
        <w:pStyle w:val="ASubhead2"/>
        <w:numPr>
          <w:ilvl w:val="0"/>
          <w:numId w:val="4"/>
        </w:numPr>
        <w:spacing w:before="0" w:line="360" w:lineRule="auto"/>
        <w:jc w:val="both"/>
        <w:rPr>
          <w:rFonts w:ascii="Arial" w:eastAsiaTheme="minorHAnsi" w:hAnsi="Arial" w:cs="Arial"/>
          <w:b w:val="0"/>
          <w:sz w:val="22"/>
          <w:szCs w:val="22"/>
        </w:rPr>
      </w:pPr>
      <w:r>
        <w:rPr>
          <w:rFonts w:ascii="Arial" w:eastAsiaTheme="minorHAnsi" w:hAnsi="Arial" w:cs="Arial"/>
          <w:b w:val="0"/>
          <w:sz w:val="22"/>
          <w:szCs w:val="22"/>
        </w:rPr>
        <w:t xml:space="preserve">With </w:t>
      </w:r>
      <w:r w:rsidR="009E2254">
        <w:rPr>
          <w:rFonts w:ascii="Arial" w:eastAsiaTheme="minorHAnsi" w:hAnsi="Arial" w:cs="Arial"/>
          <w:b w:val="0"/>
          <w:sz w:val="22"/>
          <w:szCs w:val="22"/>
        </w:rPr>
        <w:t xml:space="preserve">cartoons </w:t>
      </w:r>
      <w:r w:rsidR="00737870">
        <w:rPr>
          <w:rFonts w:ascii="Arial" w:eastAsiaTheme="minorHAnsi" w:hAnsi="Arial" w:cs="Arial"/>
          <w:b w:val="0"/>
          <w:sz w:val="22"/>
          <w:szCs w:val="22"/>
        </w:rPr>
        <w:t>considered</w:t>
      </w:r>
      <w:r w:rsidR="007419C5" w:rsidRPr="007419C5">
        <w:rPr>
          <w:rFonts w:ascii="Arial" w:eastAsiaTheme="minorHAnsi" w:hAnsi="Arial" w:cs="Arial"/>
          <w:b w:val="0"/>
          <w:sz w:val="22"/>
          <w:szCs w:val="22"/>
        </w:rPr>
        <w:t xml:space="preserve"> appealing to children</w:t>
      </w:r>
      <w:r w:rsidR="00737870">
        <w:rPr>
          <w:rFonts w:ascii="Arial" w:eastAsiaTheme="minorHAnsi" w:hAnsi="Arial" w:cs="Arial"/>
          <w:b w:val="0"/>
          <w:sz w:val="22"/>
          <w:szCs w:val="22"/>
        </w:rPr>
        <w:t xml:space="preserve">, </w:t>
      </w:r>
      <w:r w:rsidR="00084BFA">
        <w:rPr>
          <w:rFonts w:ascii="Arial" w:eastAsiaTheme="minorHAnsi" w:hAnsi="Arial" w:cs="Arial"/>
          <w:b w:val="0"/>
          <w:sz w:val="22"/>
          <w:szCs w:val="22"/>
        </w:rPr>
        <w:t xml:space="preserve">that </w:t>
      </w:r>
      <w:r w:rsidR="009A67AE">
        <w:rPr>
          <w:rFonts w:ascii="Arial" w:eastAsiaTheme="minorHAnsi" w:hAnsi="Arial" w:cs="Arial"/>
          <w:b w:val="0"/>
          <w:sz w:val="22"/>
          <w:szCs w:val="22"/>
        </w:rPr>
        <w:t xml:space="preserve">would </w:t>
      </w:r>
      <w:r w:rsidR="00084BFA">
        <w:rPr>
          <w:rFonts w:ascii="Arial" w:eastAsiaTheme="minorHAnsi" w:hAnsi="Arial" w:cs="Arial"/>
          <w:b w:val="0"/>
          <w:sz w:val="22"/>
          <w:szCs w:val="22"/>
        </w:rPr>
        <w:t xml:space="preserve">mean </w:t>
      </w:r>
      <w:r w:rsidR="00381CBB">
        <w:rPr>
          <w:rFonts w:ascii="Arial" w:eastAsiaTheme="minorHAnsi" w:hAnsi="Arial" w:cs="Arial"/>
          <w:b w:val="0"/>
          <w:sz w:val="22"/>
          <w:szCs w:val="22"/>
        </w:rPr>
        <w:t xml:space="preserve">the </w:t>
      </w:r>
      <w:r w:rsidR="007419C5" w:rsidRPr="007419C5">
        <w:rPr>
          <w:rFonts w:ascii="Arial" w:eastAsiaTheme="minorHAnsi" w:hAnsi="Arial" w:cs="Arial"/>
          <w:b w:val="0"/>
          <w:sz w:val="22"/>
          <w:szCs w:val="22"/>
        </w:rPr>
        <w:t>use of any cartoons would be deemed as targeting children</w:t>
      </w:r>
      <w:r w:rsidR="00381CBB">
        <w:rPr>
          <w:rFonts w:ascii="Arial" w:eastAsiaTheme="minorHAnsi" w:hAnsi="Arial" w:cs="Arial"/>
          <w:b w:val="0"/>
          <w:sz w:val="22"/>
          <w:szCs w:val="22"/>
        </w:rPr>
        <w:t>.</w:t>
      </w:r>
      <w:r w:rsidR="009D1BCC">
        <w:rPr>
          <w:rFonts w:ascii="Arial" w:eastAsiaTheme="minorHAnsi" w:hAnsi="Arial" w:cs="Arial"/>
          <w:b w:val="0"/>
          <w:sz w:val="22"/>
          <w:szCs w:val="22"/>
        </w:rPr>
        <w:t xml:space="preserve"> </w:t>
      </w:r>
      <w:r w:rsidR="002B2EB6">
        <w:rPr>
          <w:rFonts w:ascii="Arial" w:eastAsiaTheme="minorHAnsi" w:hAnsi="Arial" w:cs="Arial"/>
          <w:b w:val="0"/>
          <w:sz w:val="22"/>
          <w:szCs w:val="22"/>
        </w:rPr>
        <w:t>However,</w:t>
      </w:r>
      <w:r w:rsidR="009A67AE">
        <w:rPr>
          <w:rFonts w:ascii="Arial" w:eastAsiaTheme="minorHAnsi" w:hAnsi="Arial" w:cs="Arial"/>
          <w:b w:val="0"/>
          <w:sz w:val="22"/>
          <w:szCs w:val="22"/>
        </w:rPr>
        <w:t xml:space="preserve"> </w:t>
      </w:r>
      <w:r w:rsidR="00040B49">
        <w:rPr>
          <w:rFonts w:ascii="Arial" w:eastAsiaTheme="minorHAnsi" w:hAnsi="Arial" w:cs="Arial"/>
          <w:b w:val="0"/>
          <w:sz w:val="22"/>
          <w:szCs w:val="22"/>
        </w:rPr>
        <w:t>cartoon shows</w:t>
      </w:r>
      <w:r w:rsidR="005D2274">
        <w:rPr>
          <w:rFonts w:ascii="Arial" w:eastAsiaTheme="minorHAnsi" w:hAnsi="Arial" w:cs="Arial"/>
          <w:b w:val="0"/>
          <w:sz w:val="22"/>
          <w:szCs w:val="22"/>
        </w:rPr>
        <w:t xml:space="preserve"> that </w:t>
      </w:r>
      <w:r w:rsidR="00855443">
        <w:rPr>
          <w:rFonts w:ascii="Arial" w:eastAsiaTheme="minorHAnsi" w:hAnsi="Arial" w:cs="Arial"/>
          <w:b w:val="0"/>
          <w:sz w:val="22"/>
          <w:szCs w:val="22"/>
        </w:rPr>
        <w:t xml:space="preserve">are directly </w:t>
      </w:r>
      <w:r w:rsidR="00B34B02">
        <w:rPr>
          <w:rFonts w:ascii="Arial" w:eastAsiaTheme="minorHAnsi" w:hAnsi="Arial" w:cs="Arial"/>
          <w:b w:val="0"/>
          <w:sz w:val="22"/>
          <w:szCs w:val="22"/>
        </w:rPr>
        <w:t xml:space="preserve">primarily </w:t>
      </w:r>
      <w:r w:rsidR="006B30AA">
        <w:rPr>
          <w:rFonts w:ascii="Arial" w:eastAsiaTheme="minorHAnsi" w:hAnsi="Arial" w:cs="Arial"/>
          <w:b w:val="0"/>
          <w:sz w:val="22"/>
          <w:szCs w:val="22"/>
        </w:rPr>
        <w:t>to adult viewers</w:t>
      </w:r>
      <w:r w:rsidR="009F1CC7">
        <w:rPr>
          <w:rFonts w:ascii="Arial" w:eastAsiaTheme="minorHAnsi" w:hAnsi="Arial" w:cs="Arial"/>
          <w:b w:val="0"/>
          <w:sz w:val="22"/>
          <w:szCs w:val="22"/>
        </w:rPr>
        <w:t xml:space="preserve">, e.g., </w:t>
      </w:r>
      <w:r w:rsidR="009F1CC7" w:rsidRPr="006A2968">
        <w:rPr>
          <w:rFonts w:ascii="Arial" w:eastAsiaTheme="minorHAnsi" w:hAnsi="Arial" w:cs="Arial"/>
          <w:b w:val="0"/>
          <w:sz w:val="22"/>
          <w:szCs w:val="22"/>
        </w:rPr>
        <w:t>South</w:t>
      </w:r>
      <w:r w:rsidR="0002727E" w:rsidRPr="006A2968">
        <w:rPr>
          <w:rFonts w:ascii="Arial" w:eastAsiaTheme="minorHAnsi" w:hAnsi="Arial" w:cs="Arial"/>
          <w:b w:val="0"/>
          <w:sz w:val="22"/>
          <w:szCs w:val="22"/>
        </w:rPr>
        <w:t xml:space="preserve"> P</w:t>
      </w:r>
      <w:r w:rsidR="009F1CC7" w:rsidRPr="006A2968">
        <w:rPr>
          <w:rFonts w:ascii="Arial" w:eastAsiaTheme="minorHAnsi" w:hAnsi="Arial" w:cs="Arial"/>
          <w:b w:val="0"/>
          <w:sz w:val="22"/>
          <w:szCs w:val="22"/>
        </w:rPr>
        <w:t>ark</w:t>
      </w:r>
      <w:r w:rsidR="009F1CC7">
        <w:rPr>
          <w:rFonts w:ascii="Arial" w:eastAsiaTheme="minorHAnsi" w:hAnsi="Arial" w:cs="Arial"/>
          <w:b w:val="0"/>
          <w:sz w:val="22"/>
          <w:szCs w:val="22"/>
        </w:rPr>
        <w:t xml:space="preserve"> and </w:t>
      </w:r>
      <w:r w:rsidR="009F1CC7" w:rsidRPr="006A2968">
        <w:rPr>
          <w:rFonts w:ascii="Arial" w:eastAsiaTheme="minorHAnsi" w:hAnsi="Arial" w:cs="Arial"/>
          <w:b w:val="0"/>
          <w:sz w:val="22"/>
          <w:szCs w:val="22"/>
        </w:rPr>
        <w:t>Family Guy</w:t>
      </w:r>
      <w:r w:rsidR="00C62BFF">
        <w:rPr>
          <w:rFonts w:ascii="Arial" w:eastAsiaTheme="minorHAnsi" w:hAnsi="Arial" w:cs="Arial"/>
          <w:b w:val="0"/>
          <w:sz w:val="22"/>
          <w:szCs w:val="22"/>
        </w:rPr>
        <w:t>,</w:t>
      </w:r>
      <w:r w:rsidR="00B34B02">
        <w:rPr>
          <w:rFonts w:ascii="Arial" w:eastAsiaTheme="minorHAnsi" w:hAnsi="Arial" w:cs="Arial"/>
          <w:b w:val="0"/>
          <w:sz w:val="22"/>
          <w:szCs w:val="22"/>
        </w:rPr>
        <w:t xml:space="preserve"> </w:t>
      </w:r>
      <w:r w:rsidR="00C62BFF">
        <w:rPr>
          <w:rFonts w:ascii="Arial" w:eastAsiaTheme="minorHAnsi" w:hAnsi="Arial" w:cs="Arial"/>
          <w:b w:val="0"/>
          <w:sz w:val="22"/>
          <w:szCs w:val="22"/>
        </w:rPr>
        <w:t>and the multitude of adult graphic novels currently in circulation</w:t>
      </w:r>
      <w:r w:rsidR="009A67AE">
        <w:rPr>
          <w:rFonts w:ascii="Arial" w:eastAsiaTheme="minorHAnsi" w:hAnsi="Arial" w:cs="Arial"/>
          <w:b w:val="0"/>
          <w:sz w:val="22"/>
          <w:szCs w:val="22"/>
        </w:rPr>
        <w:t xml:space="preserve"> have not been considered adequately.</w:t>
      </w:r>
      <w:r w:rsidR="00C62BFF">
        <w:rPr>
          <w:rFonts w:ascii="Arial" w:eastAsiaTheme="minorHAnsi" w:hAnsi="Arial" w:cs="Arial"/>
          <w:b w:val="0"/>
          <w:sz w:val="22"/>
          <w:szCs w:val="22"/>
        </w:rPr>
        <w:t xml:space="preserve"> </w:t>
      </w:r>
    </w:p>
    <w:p w14:paraId="3C3FA499" w14:textId="77777777" w:rsidR="009E2254" w:rsidRDefault="009E2254" w:rsidP="00980CD5">
      <w:pPr>
        <w:pStyle w:val="ASubhead2"/>
        <w:spacing w:before="0" w:line="360" w:lineRule="auto"/>
        <w:ind w:left="720"/>
        <w:jc w:val="both"/>
        <w:rPr>
          <w:rFonts w:ascii="Arial" w:eastAsiaTheme="minorHAnsi" w:hAnsi="Arial" w:cs="Arial"/>
          <w:b w:val="0"/>
          <w:sz w:val="22"/>
          <w:szCs w:val="22"/>
        </w:rPr>
      </w:pPr>
    </w:p>
    <w:p w14:paraId="4A215DDE" w14:textId="7942307B" w:rsidR="003F10FE" w:rsidRPr="000E4F7A" w:rsidRDefault="000F412F" w:rsidP="00B75261">
      <w:pPr>
        <w:pStyle w:val="ASubhead2"/>
        <w:spacing w:before="0" w:after="160" w:line="360" w:lineRule="auto"/>
        <w:jc w:val="both"/>
        <w:rPr>
          <w:rFonts w:ascii="Arial" w:eastAsiaTheme="minorHAnsi" w:hAnsi="Arial" w:cs="Arial"/>
          <w:b w:val="0"/>
          <w:sz w:val="22"/>
          <w:szCs w:val="22"/>
        </w:rPr>
      </w:pPr>
      <w:r w:rsidRPr="000F412F">
        <w:rPr>
          <w:rFonts w:ascii="Arial" w:eastAsiaTheme="minorHAnsi" w:hAnsi="Arial" w:cs="Arial"/>
          <w:bCs/>
          <w:sz w:val="22"/>
          <w:szCs w:val="22"/>
        </w:rPr>
        <w:t>3</w:t>
      </w:r>
      <w:r w:rsidR="0060207B" w:rsidRPr="000F412F">
        <w:rPr>
          <w:rFonts w:ascii="Arial" w:eastAsiaTheme="minorHAnsi" w:hAnsi="Arial" w:cs="Arial"/>
          <w:bCs/>
          <w:sz w:val="22"/>
          <w:szCs w:val="22"/>
        </w:rPr>
        <w:t>.8</w:t>
      </w:r>
      <w:r w:rsidR="00AB45C1">
        <w:rPr>
          <w:rFonts w:ascii="Arial" w:eastAsiaTheme="minorHAnsi" w:hAnsi="Arial" w:cs="Arial"/>
          <w:b w:val="0"/>
          <w:sz w:val="22"/>
          <w:szCs w:val="22"/>
        </w:rPr>
        <w:t xml:space="preserve"> </w:t>
      </w:r>
      <w:r w:rsidR="00B75261" w:rsidRPr="00E43A72">
        <w:rPr>
          <w:rFonts w:ascii="Arial" w:eastAsiaTheme="minorHAnsi" w:hAnsi="Arial" w:cs="Arial"/>
          <w:bCs/>
          <w:sz w:val="22"/>
          <w:szCs w:val="22"/>
        </w:rPr>
        <w:t xml:space="preserve">The </w:t>
      </w:r>
      <w:r w:rsidR="00E43A72" w:rsidRPr="00E43A72">
        <w:rPr>
          <w:rFonts w:ascii="Arial" w:eastAsiaTheme="minorHAnsi" w:hAnsi="Arial" w:cs="Arial"/>
          <w:bCs/>
          <w:sz w:val="22"/>
          <w:szCs w:val="22"/>
        </w:rPr>
        <w:t xml:space="preserve">third expanded </w:t>
      </w:r>
      <w:r w:rsidR="00845C04" w:rsidRPr="00E43A72">
        <w:rPr>
          <w:rFonts w:ascii="Arial" w:eastAsiaTheme="minorHAnsi" w:hAnsi="Arial" w:cs="Arial"/>
          <w:bCs/>
          <w:sz w:val="22"/>
          <w:szCs w:val="22"/>
        </w:rPr>
        <w:t>principle</w:t>
      </w:r>
      <w:r w:rsidR="00845C04">
        <w:rPr>
          <w:rFonts w:ascii="Arial" w:eastAsiaTheme="minorHAnsi" w:hAnsi="Arial" w:cs="Arial"/>
          <w:b w:val="0"/>
          <w:sz w:val="22"/>
          <w:szCs w:val="22"/>
        </w:rPr>
        <w:t xml:space="preserve"> </w:t>
      </w:r>
      <w:r w:rsidR="00B75261" w:rsidRPr="000E4F7A">
        <w:rPr>
          <w:rFonts w:ascii="Arial" w:eastAsiaTheme="minorHAnsi" w:hAnsi="Arial" w:cs="Arial"/>
          <w:b w:val="0"/>
          <w:sz w:val="22"/>
          <w:szCs w:val="22"/>
        </w:rPr>
        <w:t>for targeting</w:t>
      </w:r>
      <w:r w:rsidR="003F10FE" w:rsidRPr="000E4F7A">
        <w:rPr>
          <w:rFonts w:ascii="Arial" w:eastAsiaTheme="minorHAnsi" w:hAnsi="Arial" w:cs="Arial"/>
          <w:b w:val="0"/>
          <w:sz w:val="22"/>
          <w:szCs w:val="22"/>
        </w:rPr>
        <w:t xml:space="preserve"> states:</w:t>
      </w:r>
    </w:p>
    <w:p w14:paraId="35ED6BD3" w14:textId="3CD0E8AC" w:rsidR="00B75261" w:rsidRPr="00AB45C1" w:rsidRDefault="00B75261" w:rsidP="00B75261">
      <w:pPr>
        <w:pStyle w:val="ASubhead2"/>
        <w:spacing w:before="0" w:after="160" w:line="360" w:lineRule="auto"/>
        <w:jc w:val="both"/>
        <w:rPr>
          <w:rFonts w:ascii="Arial" w:eastAsiaTheme="minorHAnsi" w:hAnsi="Arial" w:cs="Arial"/>
          <w:b w:val="0"/>
          <w:sz w:val="22"/>
          <w:szCs w:val="22"/>
        </w:rPr>
      </w:pPr>
      <w:r w:rsidRPr="00980CD5">
        <w:rPr>
          <w:rFonts w:ascii="Arial" w:eastAsiaTheme="minorHAnsi" w:hAnsi="Arial" w:cs="Arial"/>
          <w:b w:val="0"/>
          <w:i/>
          <w:iCs/>
          <w:sz w:val="22"/>
          <w:szCs w:val="22"/>
        </w:rPr>
        <w:t xml:space="preserve"> </w:t>
      </w:r>
      <w:r w:rsidRPr="00AB45C1">
        <w:rPr>
          <w:rFonts w:ascii="Arial" w:eastAsiaTheme="minorHAnsi" w:hAnsi="Arial" w:cs="Arial"/>
          <w:b w:val="0"/>
          <w:sz w:val="22"/>
          <w:szCs w:val="22"/>
        </w:rPr>
        <w:t>“Expected average audience at the time or place the advertisement appears includes a significant proportion of children. Examples include, but are not limited to:</w:t>
      </w:r>
    </w:p>
    <w:p w14:paraId="704E541E" w14:textId="77777777" w:rsidR="00B75261" w:rsidRPr="00AB45C1" w:rsidRDefault="00B75261" w:rsidP="00B75261">
      <w:pPr>
        <w:pStyle w:val="Default"/>
        <w:spacing w:after="160" w:line="360" w:lineRule="auto"/>
        <w:ind w:left="720"/>
        <w:rPr>
          <w:color w:val="auto"/>
          <w:sz w:val="22"/>
          <w:szCs w:val="22"/>
          <w:lang w:val="en-GB"/>
        </w:rPr>
      </w:pPr>
      <w:r w:rsidRPr="00AB45C1">
        <w:rPr>
          <w:color w:val="auto"/>
          <w:sz w:val="22"/>
          <w:szCs w:val="22"/>
          <w:lang w:val="en-GB"/>
        </w:rPr>
        <w:t xml:space="preserve">i. Where tools are used to target children by age. </w:t>
      </w:r>
    </w:p>
    <w:p w14:paraId="07FDF445" w14:textId="7CA83E61" w:rsidR="00B75261" w:rsidRPr="00AB45C1" w:rsidRDefault="00B75261" w:rsidP="00B75261">
      <w:pPr>
        <w:pStyle w:val="Default"/>
        <w:spacing w:after="160" w:line="360" w:lineRule="auto"/>
        <w:ind w:left="720"/>
        <w:rPr>
          <w:color w:val="auto"/>
          <w:sz w:val="22"/>
          <w:szCs w:val="22"/>
          <w:lang w:val="en-GB"/>
        </w:rPr>
      </w:pPr>
      <w:r w:rsidRPr="00AB45C1">
        <w:rPr>
          <w:color w:val="auto"/>
          <w:sz w:val="22"/>
          <w:szCs w:val="22"/>
          <w:lang w:val="en-GB"/>
        </w:rPr>
        <w:t xml:space="preserve">ii. Where tools are used to select channels, </w:t>
      </w:r>
      <w:r w:rsidR="00DE1E63" w:rsidRPr="00AB45C1">
        <w:rPr>
          <w:color w:val="auto"/>
          <w:sz w:val="22"/>
          <w:szCs w:val="22"/>
          <w:lang w:val="en-GB"/>
        </w:rPr>
        <w:t>topics,</w:t>
      </w:r>
      <w:r w:rsidRPr="00AB45C1">
        <w:rPr>
          <w:color w:val="auto"/>
          <w:sz w:val="22"/>
          <w:szCs w:val="22"/>
          <w:lang w:val="en-GB"/>
        </w:rPr>
        <w:t xml:space="preserve"> or keywords relevant primarily to children. </w:t>
      </w:r>
    </w:p>
    <w:p w14:paraId="3490A7CD" w14:textId="77777777" w:rsidR="00B75261" w:rsidRPr="00AB45C1" w:rsidRDefault="00B75261" w:rsidP="00B75261">
      <w:pPr>
        <w:pStyle w:val="Default"/>
        <w:spacing w:after="160" w:line="360" w:lineRule="auto"/>
        <w:ind w:left="720"/>
        <w:rPr>
          <w:color w:val="auto"/>
          <w:sz w:val="22"/>
          <w:szCs w:val="22"/>
          <w:lang w:val="en-GB"/>
        </w:rPr>
      </w:pPr>
      <w:r w:rsidRPr="00AB45C1">
        <w:rPr>
          <w:color w:val="auto"/>
          <w:sz w:val="22"/>
          <w:szCs w:val="22"/>
          <w:lang w:val="en-GB"/>
        </w:rPr>
        <w:t xml:space="preserve">iii. Use of influencers who are under 16 years or age. </w:t>
      </w:r>
    </w:p>
    <w:p w14:paraId="2C8227CF" w14:textId="77777777" w:rsidR="00B75261" w:rsidRPr="00AB45C1" w:rsidRDefault="00B75261" w:rsidP="00B75261">
      <w:pPr>
        <w:pStyle w:val="Default"/>
        <w:spacing w:after="160" w:line="360" w:lineRule="auto"/>
        <w:ind w:left="720"/>
        <w:rPr>
          <w:color w:val="auto"/>
          <w:sz w:val="22"/>
          <w:szCs w:val="22"/>
          <w:lang w:val="en-GB"/>
        </w:rPr>
      </w:pPr>
      <w:r w:rsidRPr="00AB45C1">
        <w:rPr>
          <w:color w:val="auto"/>
          <w:sz w:val="22"/>
          <w:szCs w:val="22"/>
          <w:lang w:val="en-GB"/>
        </w:rPr>
        <w:t xml:space="preserve">iv. Use of influencers whose followers are 25% or more children. </w:t>
      </w:r>
    </w:p>
    <w:p w14:paraId="183DFCDB" w14:textId="77777777" w:rsidR="00B75261" w:rsidRPr="00AB45C1" w:rsidRDefault="00B75261" w:rsidP="00B75261">
      <w:pPr>
        <w:pStyle w:val="Default"/>
        <w:spacing w:after="160" w:line="360" w:lineRule="auto"/>
        <w:ind w:left="720"/>
        <w:rPr>
          <w:color w:val="auto"/>
          <w:sz w:val="22"/>
          <w:szCs w:val="22"/>
          <w:lang w:val="en-GB"/>
        </w:rPr>
      </w:pPr>
      <w:r w:rsidRPr="00AB45C1">
        <w:rPr>
          <w:color w:val="auto"/>
          <w:sz w:val="22"/>
          <w:szCs w:val="22"/>
          <w:lang w:val="en-GB"/>
        </w:rPr>
        <w:t xml:space="preserve">v. Placement within content that is principally appealing to children or appeals to a wider age range including children. For example, but not limited to children’s programmes, artists, playlists, video, movies, magazines, games, websites and pop ups. </w:t>
      </w:r>
    </w:p>
    <w:p w14:paraId="1D1A0A12" w14:textId="77777777" w:rsidR="00B75261" w:rsidRPr="00AB45C1" w:rsidRDefault="00B75261" w:rsidP="00B75261">
      <w:pPr>
        <w:pStyle w:val="Default"/>
        <w:spacing w:after="160" w:line="360" w:lineRule="auto"/>
        <w:ind w:left="720"/>
        <w:rPr>
          <w:color w:val="auto"/>
          <w:sz w:val="22"/>
          <w:szCs w:val="22"/>
          <w:lang w:val="en-GB"/>
        </w:rPr>
      </w:pPr>
      <w:r w:rsidRPr="00AB45C1">
        <w:rPr>
          <w:color w:val="auto"/>
          <w:sz w:val="22"/>
          <w:szCs w:val="22"/>
          <w:lang w:val="en-GB"/>
        </w:rPr>
        <w:t xml:space="preserve">vi. Placement within designated children’s viewing and listening times. </w:t>
      </w:r>
    </w:p>
    <w:p w14:paraId="0B0103F9" w14:textId="77777777" w:rsidR="00B75261" w:rsidRPr="00AB45C1" w:rsidRDefault="00B75261" w:rsidP="00B75261">
      <w:pPr>
        <w:pStyle w:val="Default"/>
        <w:spacing w:after="160" w:line="360" w:lineRule="auto"/>
        <w:ind w:left="720"/>
        <w:rPr>
          <w:color w:val="auto"/>
          <w:sz w:val="22"/>
          <w:szCs w:val="22"/>
          <w:lang w:val="en-GB"/>
        </w:rPr>
      </w:pPr>
      <w:r w:rsidRPr="00AB45C1">
        <w:rPr>
          <w:color w:val="auto"/>
          <w:sz w:val="22"/>
          <w:szCs w:val="22"/>
          <w:lang w:val="en-GB"/>
        </w:rPr>
        <w:t xml:space="preserve">vii. Placement at locations where children regularly and predictably gather. For example, but not limited to, within 300 meters of the sightline to the main entrance to schools. </w:t>
      </w:r>
    </w:p>
    <w:p w14:paraId="41021A1C" w14:textId="77777777" w:rsidR="00B75261" w:rsidRPr="00AB45C1" w:rsidRDefault="00B75261" w:rsidP="00B75261">
      <w:pPr>
        <w:pStyle w:val="Default"/>
        <w:spacing w:after="160" w:line="360" w:lineRule="auto"/>
        <w:ind w:left="720"/>
        <w:rPr>
          <w:color w:val="auto"/>
          <w:sz w:val="22"/>
          <w:szCs w:val="22"/>
          <w:lang w:val="en-GB"/>
        </w:rPr>
      </w:pPr>
      <w:r w:rsidRPr="00AB45C1">
        <w:rPr>
          <w:color w:val="auto"/>
          <w:sz w:val="22"/>
          <w:szCs w:val="22"/>
          <w:lang w:val="en-GB"/>
        </w:rPr>
        <w:t>viii. Where accurate data exists, placement in audiences where 25% or more of the audience are children.”</w:t>
      </w:r>
    </w:p>
    <w:p w14:paraId="26416DAF" w14:textId="5B283EB0" w:rsidR="007C24C9" w:rsidRPr="00F270E7" w:rsidRDefault="000F412F" w:rsidP="00980CD5">
      <w:pPr>
        <w:pStyle w:val="Default"/>
        <w:spacing w:after="160" w:line="360" w:lineRule="auto"/>
        <w:jc w:val="both"/>
        <w:rPr>
          <w:sz w:val="22"/>
          <w:szCs w:val="22"/>
        </w:rPr>
      </w:pPr>
      <w:r w:rsidRPr="000F412F">
        <w:rPr>
          <w:b/>
          <w:bCs/>
          <w:color w:val="auto"/>
          <w:szCs w:val="22"/>
          <w:lang w:val="en-GB"/>
        </w:rPr>
        <w:t>3</w:t>
      </w:r>
      <w:r w:rsidR="005E2ED5" w:rsidRPr="000F412F">
        <w:rPr>
          <w:b/>
          <w:bCs/>
          <w:color w:val="auto"/>
          <w:szCs w:val="22"/>
          <w:lang w:val="en-GB"/>
        </w:rPr>
        <w:t>.9</w:t>
      </w:r>
      <w:r w:rsidR="005E2ED5" w:rsidRPr="00980CD5">
        <w:rPr>
          <w:color w:val="auto"/>
          <w:szCs w:val="22"/>
          <w:lang w:val="en-GB"/>
        </w:rPr>
        <w:t xml:space="preserve"> </w:t>
      </w:r>
      <w:r w:rsidR="005E2ED5" w:rsidRPr="00B411D8">
        <w:rPr>
          <w:color w:val="auto"/>
          <w:sz w:val="22"/>
          <w:szCs w:val="22"/>
          <w:lang w:val="en-GB"/>
        </w:rPr>
        <w:t>The</w:t>
      </w:r>
      <w:r w:rsidR="0070463B">
        <w:rPr>
          <w:color w:val="auto"/>
          <w:sz w:val="22"/>
          <w:szCs w:val="22"/>
          <w:lang w:val="en-GB"/>
        </w:rPr>
        <w:t xml:space="preserve"> NZBC </w:t>
      </w:r>
      <w:r w:rsidR="0070463B" w:rsidRPr="00B411D8">
        <w:rPr>
          <w:color w:val="auto"/>
          <w:sz w:val="22"/>
          <w:szCs w:val="22"/>
          <w:lang w:val="en-GB"/>
        </w:rPr>
        <w:t>regards the language</w:t>
      </w:r>
      <w:r w:rsidR="002E1673">
        <w:rPr>
          <w:color w:val="auto"/>
          <w:sz w:val="22"/>
          <w:szCs w:val="22"/>
          <w:lang w:val="en-GB"/>
        </w:rPr>
        <w:t xml:space="preserve"> of principle</w:t>
      </w:r>
      <w:r w:rsidR="001932D3">
        <w:rPr>
          <w:color w:val="auto"/>
          <w:sz w:val="22"/>
          <w:szCs w:val="22"/>
          <w:lang w:val="en-GB"/>
        </w:rPr>
        <w:t xml:space="preserve"> three </w:t>
      </w:r>
      <w:r w:rsidR="002E1673">
        <w:rPr>
          <w:color w:val="auto"/>
          <w:sz w:val="22"/>
          <w:szCs w:val="22"/>
          <w:lang w:val="en-GB"/>
        </w:rPr>
        <w:t xml:space="preserve">and </w:t>
      </w:r>
      <w:r w:rsidR="00A67A49">
        <w:rPr>
          <w:color w:val="auto"/>
          <w:sz w:val="22"/>
          <w:szCs w:val="22"/>
          <w:lang w:val="en-GB"/>
        </w:rPr>
        <w:t>accompanying</w:t>
      </w:r>
      <w:r w:rsidR="002E1673">
        <w:rPr>
          <w:color w:val="auto"/>
          <w:sz w:val="22"/>
          <w:szCs w:val="22"/>
          <w:lang w:val="en-GB"/>
        </w:rPr>
        <w:t xml:space="preserve"> cr</w:t>
      </w:r>
      <w:r w:rsidR="00867C56">
        <w:rPr>
          <w:color w:val="auto"/>
          <w:sz w:val="22"/>
          <w:szCs w:val="22"/>
          <w:lang w:val="en-GB"/>
        </w:rPr>
        <w:t>iteria</w:t>
      </w:r>
      <w:r w:rsidR="0070463B" w:rsidRPr="00B411D8">
        <w:rPr>
          <w:color w:val="auto"/>
          <w:sz w:val="22"/>
          <w:szCs w:val="22"/>
          <w:lang w:val="en-GB"/>
        </w:rPr>
        <w:t xml:space="preserve"> as too</w:t>
      </w:r>
      <w:r w:rsidR="00606F54">
        <w:rPr>
          <w:color w:val="auto"/>
          <w:sz w:val="22"/>
          <w:szCs w:val="22"/>
          <w:lang w:val="en-GB"/>
        </w:rPr>
        <w:t xml:space="preserve"> broad</w:t>
      </w:r>
      <w:r w:rsidR="0070463B" w:rsidRPr="00B411D8">
        <w:rPr>
          <w:color w:val="auto"/>
          <w:sz w:val="22"/>
          <w:szCs w:val="22"/>
          <w:lang w:val="en-GB"/>
        </w:rPr>
        <w:t>.</w:t>
      </w:r>
      <w:r w:rsidR="004C0ED7" w:rsidRPr="008B23FD">
        <w:rPr>
          <w:color w:val="auto"/>
          <w:sz w:val="22"/>
          <w:szCs w:val="22"/>
          <w:lang w:val="en-GB"/>
        </w:rPr>
        <w:t xml:space="preserve"> </w:t>
      </w:r>
      <w:r w:rsidR="001C5737">
        <w:rPr>
          <w:color w:val="auto"/>
          <w:sz w:val="22"/>
          <w:szCs w:val="22"/>
          <w:lang w:val="en-GB"/>
        </w:rPr>
        <w:t>Th</w:t>
      </w:r>
      <w:r w:rsidR="00A67A49">
        <w:rPr>
          <w:color w:val="auto"/>
          <w:sz w:val="22"/>
          <w:szCs w:val="22"/>
          <w:lang w:val="en-GB"/>
        </w:rPr>
        <w:t>is</w:t>
      </w:r>
      <w:r w:rsidR="001C5737">
        <w:rPr>
          <w:color w:val="auto"/>
          <w:sz w:val="22"/>
          <w:szCs w:val="22"/>
          <w:lang w:val="en-GB"/>
        </w:rPr>
        <w:t xml:space="preserve"> </w:t>
      </w:r>
      <w:r w:rsidR="00901427">
        <w:rPr>
          <w:color w:val="auto"/>
          <w:sz w:val="22"/>
          <w:szCs w:val="22"/>
          <w:lang w:val="en-GB"/>
        </w:rPr>
        <w:t xml:space="preserve">is </w:t>
      </w:r>
      <w:r w:rsidR="0081061E">
        <w:rPr>
          <w:color w:val="auto"/>
          <w:sz w:val="22"/>
          <w:szCs w:val="22"/>
          <w:lang w:val="en-GB"/>
        </w:rPr>
        <w:t xml:space="preserve">reflected </w:t>
      </w:r>
      <w:r w:rsidR="00901427">
        <w:rPr>
          <w:color w:val="auto"/>
          <w:sz w:val="22"/>
          <w:szCs w:val="22"/>
          <w:lang w:val="en-GB"/>
        </w:rPr>
        <w:t>by the</w:t>
      </w:r>
      <w:r w:rsidR="00700BB4">
        <w:rPr>
          <w:color w:val="auto"/>
          <w:sz w:val="22"/>
          <w:szCs w:val="22"/>
          <w:lang w:val="en-GB"/>
        </w:rPr>
        <w:t xml:space="preserve"> positioning of the </w:t>
      </w:r>
      <w:r w:rsidR="007B3A01" w:rsidRPr="008B23FD">
        <w:rPr>
          <w:color w:val="auto"/>
          <w:sz w:val="22"/>
          <w:szCs w:val="22"/>
          <w:lang w:val="en-GB"/>
        </w:rPr>
        <w:t>25% audience compositio</w:t>
      </w:r>
      <w:r w:rsidR="0081061E">
        <w:rPr>
          <w:color w:val="auto"/>
          <w:sz w:val="22"/>
          <w:szCs w:val="22"/>
          <w:lang w:val="en-GB"/>
        </w:rPr>
        <w:t xml:space="preserve">n </w:t>
      </w:r>
      <w:r w:rsidR="007B3A01" w:rsidRPr="008B23FD">
        <w:rPr>
          <w:color w:val="auto"/>
          <w:sz w:val="22"/>
          <w:szCs w:val="22"/>
          <w:lang w:val="en-GB"/>
        </w:rPr>
        <w:t>threshold</w:t>
      </w:r>
      <w:r w:rsidR="0068217E">
        <w:rPr>
          <w:color w:val="auto"/>
          <w:sz w:val="22"/>
          <w:szCs w:val="22"/>
          <w:lang w:val="en-GB"/>
        </w:rPr>
        <w:t xml:space="preserve">, which </w:t>
      </w:r>
      <w:r w:rsidR="00F940B0">
        <w:rPr>
          <w:color w:val="auto"/>
          <w:sz w:val="22"/>
          <w:szCs w:val="22"/>
          <w:lang w:val="en-GB"/>
        </w:rPr>
        <w:t>is</w:t>
      </w:r>
      <w:r w:rsidR="0068217E">
        <w:rPr>
          <w:color w:val="auto"/>
          <w:sz w:val="22"/>
          <w:szCs w:val="22"/>
          <w:lang w:val="en-GB"/>
        </w:rPr>
        <w:t xml:space="preserve"> secondary to</w:t>
      </w:r>
      <w:r w:rsidR="00F940B0">
        <w:rPr>
          <w:color w:val="auto"/>
          <w:sz w:val="22"/>
          <w:szCs w:val="22"/>
          <w:lang w:val="en-GB"/>
        </w:rPr>
        <w:t xml:space="preserve"> </w:t>
      </w:r>
      <w:r w:rsidR="00A37BA0">
        <w:rPr>
          <w:color w:val="auto"/>
          <w:sz w:val="22"/>
          <w:szCs w:val="22"/>
          <w:lang w:val="en-GB"/>
        </w:rPr>
        <w:t>a</w:t>
      </w:r>
      <w:r w:rsidR="0068217E">
        <w:rPr>
          <w:color w:val="auto"/>
          <w:sz w:val="22"/>
          <w:szCs w:val="22"/>
          <w:lang w:val="en-GB"/>
        </w:rPr>
        <w:t xml:space="preserve"> “significant proportion of children</w:t>
      </w:r>
      <w:r w:rsidR="00F940B0">
        <w:rPr>
          <w:color w:val="auto"/>
          <w:sz w:val="22"/>
          <w:szCs w:val="22"/>
          <w:lang w:val="en-GB"/>
        </w:rPr>
        <w:t>.”</w:t>
      </w:r>
      <w:r w:rsidR="00A37BA0">
        <w:rPr>
          <w:color w:val="auto"/>
          <w:sz w:val="22"/>
          <w:szCs w:val="22"/>
          <w:lang w:val="en-GB"/>
        </w:rPr>
        <w:t xml:space="preserve"> This is despite the latter being undefined.</w:t>
      </w:r>
      <w:r w:rsidR="00EB39CB">
        <w:rPr>
          <w:color w:val="auto"/>
          <w:sz w:val="22"/>
          <w:szCs w:val="22"/>
          <w:lang w:val="en-GB"/>
        </w:rPr>
        <w:t xml:space="preserve"> Instead of s</w:t>
      </w:r>
      <w:r w:rsidR="00700BB4">
        <w:rPr>
          <w:color w:val="auto"/>
          <w:sz w:val="22"/>
          <w:szCs w:val="22"/>
          <w:lang w:val="en-GB"/>
        </w:rPr>
        <w:t>itting alongside</w:t>
      </w:r>
      <w:r w:rsidR="008462E2">
        <w:rPr>
          <w:color w:val="auto"/>
          <w:sz w:val="22"/>
          <w:szCs w:val="22"/>
          <w:lang w:val="en-GB"/>
        </w:rPr>
        <w:t xml:space="preserve"> other criteria (wh</w:t>
      </w:r>
      <w:r w:rsidR="002942B2">
        <w:rPr>
          <w:color w:val="auto"/>
          <w:sz w:val="22"/>
          <w:szCs w:val="22"/>
          <w:lang w:val="en-GB"/>
        </w:rPr>
        <w:t>ere there is no stated hierarchy), the</w:t>
      </w:r>
      <w:r w:rsidR="0081061E">
        <w:rPr>
          <w:color w:val="auto"/>
          <w:sz w:val="22"/>
          <w:szCs w:val="22"/>
          <w:lang w:val="en-GB"/>
        </w:rPr>
        <w:t xml:space="preserve"> NZBC believes</w:t>
      </w:r>
      <w:r w:rsidR="001F0486">
        <w:rPr>
          <w:color w:val="auto"/>
          <w:sz w:val="22"/>
          <w:szCs w:val="22"/>
          <w:lang w:val="en-GB"/>
        </w:rPr>
        <w:t xml:space="preserve"> it helpful if the 25% audience threshold sat</w:t>
      </w:r>
      <w:r w:rsidR="007B3A01" w:rsidRPr="008B23FD">
        <w:rPr>
          <w:color w:val="auto"/>
          <w:sz w:val="22"/>
          <w:szCs w:val="22"/>
          <w:lang w:val="en-GB"/>
        </w:rPr>
        <w:t xml:space="preserve"> as the core definition.</w:t>
      </w:r>
      <w:r w:rsidR="003D551A" w:rsidRPr="00F270E7">
        <w:rPr>
          <w:color w:val="auto"/>
          <w:sz w:val="22"/>
          <w:szCs w:val="22"/>
          <w:lang w:val="en-GB"/>
        </w:rPr>
        <w:t xml:space="preserve"> </w:t>
      </w:r>
    </w:p>
    <w:p w14:paraId="0D0DF667" w14:textId="3176C959" w:rsidR="009D0EAE" w:rsidRPr="00B411D8" w:rsidRDefault="000F412F" w:rsidP="009D0EAE">
      <w:pPr>
        <w:pStyle w:val="Default"/>
        <w:spacing w:after="160" w:line="360" w:lineRule="auto"/>
        <w:jc w:val="both"/>
        <w:rPr>
          <w:color w:val="auto"/>
          <w:sz w:val="22"/>
          <w:szCs w:val="22"/>
          <w:lang w:val="en-GB"/>
        </w:rPr>
      </w:pPr>
      <w:r w:rsidRPr="000F412F">
        <w:rPr>
          <w:b/>
          <w:bCs/>
          <w:color w:val="auto"/>
          <w:sz w:val="22"/>
          <w:szCs w:val="22"/>
          <w:lang w:val="en-GB"/>
        </w:rPr>
        <w:t>3</w:t>
      </w:r>
      <w:r w:rsidR="009D0EAE" w:rsidRPr="000F412F">
        <w:rPr>
          <w:b/>
          <w:bCs/>
          <w:color w:val="auto"/>
          <w:sz w:val="22"/>
          <w:szCs w:val="22"/>
          <w:lang w:val="en-GB"/>
        </w:rPr>
        <w:t>.10</w:t>
      </w:r>
      <w:r w:rsidR="009D0EAE" w:rsidRPr="00B411D8">
        <w:rPr>
          <w:color w:val="auto"/>
          <w:sz w:val="22"/>
          <w:szCs w:val="22"/>
          <w:lang w:val="en-GB"/>
        </w:rPr>
        <w:t xml:space="preserve"> The </w:t>
      </w:r>
      <w:r w:rsidR="00A15C37">
        <w:rPr>
          <w:color w:val="auto"/>
          <w:sz w:val="22"/>
          <w:szCs w:val="22"/>
          <w:lang w:val="en-GB"/>
        </w:rPr>
        <w:t xml:space="preserve">NZBC is similarly concerned by the </w:t>
      </w:r>
      <w:r w:rsidR="009D0EAE" w:rsidRPr="00B411D8">
        <w:rPr>
          <w:color w:val="auto"/>
          <w:sz w:val="22"/>
          <w:szCs w:val="22"/>
          <w:lang w:val="en-GB"/>
        </w:rPr>
        <w:t>addition</w:t>
      </w:r>
      <w:r w:rsidR="00A15C37">
        <w:rPr>
          <w:color w:val="auto"/>
          <w:sz w:val="22"/>
          <w:szCs w:val="22"/>
          <w:lang w:val="en-GB"/>
        </w:rPr>
        <w:t>s</w:t>
      </w:r>
      <w:r w:rsidR="009D0EAE" w:rsidRPr="00B411D8">
        <w:rPr>
          <w:color w:val="auto"/>
          <w:sz w:val="22"/>
          <w:szCs w:val="22"/>
          <w:lang w:val="en-GB"/>
        </w:rPr>
        <w:t xml:space="preserve"> of “regularly and predictably gather</w:t>
      </w:r>
      <w:r w:rsidR="00A15C37">
        <w:rPr>
          <w:color w:val="auto"/>
          <w:sz w:val="22"/>
          <w:szCs w:val="22"/>
          <w:lang w:val="en-GB"/>
        </w:rPr>
        <w:t>.</w:t>
      </w:r>
      <w:r w:rsidR="009D0EAE" w:rsidRPr="00B411D8">
        <w:rPr>
          <w:color w:val="auto"/>
          <w:sz w:val="22"/>
          <w:szCs w:val="22"/>
          <w:lang w:val="en-GB"/>
        </w:rPr>
        <w:t>”</w:t>
      </w:r>
      <w:r w:rsidR="00A15C37">
        <w:rPr>
          <w:color w:val="auto"/>
          <w:sz w:val="22"/>
          <w:szCs w:val="22"/>
          <w:lang w:val="en-GB"/>
        </w:rPr>
        <w:t xml:space="preserve"> This is a departure from the </w:t>
      </w:r>
      <w:r w:rsidR="009D0EAE" w:rsidRPr="00B411D8">
        <w:rPr>
          <w:color w:val="auto"/>
          <w:sz w:val="22"/>
          <w:szCs w:val="22"/>
          <w:lang w:val="en-GB"/>
        </w:rPr>
        <w:t>extant Code</w:t>
      </w:r>
      <w:r w:rsidR="00A15C37">
        <w:rPr>
          <w:color w:val="auto"/>
          <w:sz w:val="22"/>
          <w:szCs w:val="22"/>
          <w:lang w:val="en-GB"/>
        </w:rPr>
        <w:t xml:space="preserve"> and </w:t>
      </w:r>
      <w:r w:rsidR="00B75C34">
        <w:rPr>
          <w:color w:val="auto"/>
          <w:sz w:val="22"/>
          <w:szCs w:val="22"/>
          <w:lang w:val="en-GB"/>
        </w:rPr>
        <w:t>use of the word “gather</w:t>
      </w:r>
      <w:r w:rsidR="00A15C37">
        <w:rPr>
          <w:color w:val="auto"/>
          <w:sz w:val="22"/>
          <w:szCs w:val="22"/>
          <w:lang w:val="en-GB"/>
        </w:rPr>
        <w:t>.</w:t>
      </w:r>
      <w:r w:rsidR="009D0EAE" w:rsidRPr="00B411D8">
        <w:rPr>
          <w:color w:val="auto"/>
          <w:sz w:val="22"/>
          <w:szCs w:val="22"/>
          <w:lang w:val="en-GB"/>
        </w:rPr>
        <w:t xml:space="preserve">” </w:t>
      </w:r>
      <w:r w:rsidR="00A15C37">
        <w:rPr>
          <w:color w:val="auto"/>
          <w:sz w:val="22"/>
          <w:szCs w:val="22"/>
          <w:lang w:val="en-GB"/>
        </w:rPr>
        <w:t xml:space="preserve">The </w:t>
      </w:r>
      <w:r w:rsidR="00D425C0">
        <w:rPr>
          <w:color w:val="auto"/>
          <w:sz w:val="22"/>
          <w:szCs w:val="22"/>
          <w:lang w:val="en-GB"/>
        </w:rPr>
        <w:t xml:space="preserve">proposed wording </w:t>
      </w:r>
      <w:r w:rsidR="00615CB6">
        <w:rPr>
          <w:color w:val="auto"/>
          <w:sz w:val="22"/>
          <w:szCs w:val="22"/>
          <w:lang w:val="en-GB"/>
        </w:rPr>
        <w:lastRenderedPageBreak/>
        <w:t xml:space="preserve">has the ignominy of creating </w:t>
      </w:r>
      <w:r w:rsidR="009D0EAE" w:rsidRPr="00B411D8">
        <w:rPr>
          <w:color w:val="auto"/>
          <w:sz w:val="22"/>
          <w:szCs w:val="22"/>
          <w:lang w:val="en-GB"/>
        </w:rPr>
        <w:t>ambiguity whe</w:t>
      </w:r>
      <w:r w:rsidR="00615CB6">
        <w:rPr>
          <w:color w:val="auto"/>
          <w:sz w:val="22"/>
          <w:szCs w:val="22"/>
          <w:lang w:val="en-GB"/>
        </w:rPr>
        <w:t xml:space="preserve">n none previously </w:t>
      </w:r>
      <w:r w:rsidR="009D0EAE" w:rsidRPr="00B411D8">
        <w:rPr>
          <w:color w:val="auto"/>
          <w:sz w:val="22"/>
          <w:szCs w:val="22"/>
          <w:lang w:val="en-GB"/>
        </w:rPr>
        <w:t>existed</w:t>
      </w:r>
      <w:r w:rsidR="00B75C34" w:rsidRPr="007F1C44">
        <w:rPr>
          <w:color w:val="auto"/>
          <w:sz w:val="22"/>
          <w:szCs w:val="22"/>
          <w:lang w:val="en-GB"/>
        </w:rPr>
        <w:t xml:space="preserve">. The issue is ultimately one of </w:t>
      </w:r>
      <w:r w:rsidR="002F27DF" w:rsidRPr="007F1C44">
        <w:rPr>
          <w:color w:val="auto"/>
          <w:sz w:val="22"/>
          <w:szCs w:val="22"/>
          <w:lang w:val="en-GB"/>
        </w:rPr>
        <w:t>scope and what would and would not be captured</w:t>
      </w:r>
      <w:r w:rsidR="009D0EAE" w:rsidRPr="007F1C44">
        <w:rPr>
          <w:color w:val="auto"/>
          <w:sz w:val="22"/>
          <w:szCs w:val="22"/>
          <w:lang w:val="en-GB"/>
        </w:rPr>
        <w:t xml:space="preserve"> – for example</w:t>
      </w:r>
      <w:r w:rsidR="00325B0E" w:rsidRPr="007F1C44">
        <w:rPr>
          <w:color w:val="auto"/>
          <w:sz w:val="22"/>
          <w:szCs w:val="22"/>
          <w:lang w:val="en-GB"/>
        </w:rPr>
        <w:t xml:space="preserve">, </w:t>
      </w:r>
      <w:r w:rsidR="009D0EAE" w:rsidRPr="007F1C44">
        <w:rPr>
          <w:color w:val="auto"/>
          <w:sz w:val="22"/>
          <w:szCs w:val="22"/>
          <w:lang w:val="en-GB"/>
        </w:rPr>
        <w:t>local shops near a playground,</w:t>
      </w:r>
      <w:r w:rsidR="007B53ED" w:rsidRPr="007F1C44">
        <w:rPr>
          <w:color w:val="auto"/>
          <w:sz w:val="22"/>
          <w:szCs w:val="22"/>
          <w:lang w:val="en-GB"/>
        </w:rPr>
        <w:t xml:space="preserve"> </w:t>
      </w:r>
      <w:r w:rsidR="00197DDE" w:rsidRPr="007F1C44">
        <w:rPr>
          <w:color w:val="auto"/>
          <w:sz w:val="22"/>
          <w:szCs w:val="22"/>
          <w:lang w:val="en-GB"/>
        </w:rPr>
        <w:t>gaming arcades</w:t>
      </w:r>
      <w:r w:rsidR="008E6A4F" w:rsidRPr="007F1C44">
        <w:rPr>
          <w:color w:val="auto"/>
          <w:sz w:val="22"/>
          <w:szCs w:val="22"/>
          <w:lang w:val="en-GB"/>
        </w:rPr>
        <w:t xml:space="preserve">, </w:t>
      </w:r>
      <w:r w:rsidR="009D0EAE" w:rsidRPr="007F1C44">
        <w:rPr>
          <w:color w:val="auto"/>
          <w:sz w:val="22"/>
          <w:szCs w:val="22"/>
          <w:lang w:val="en-GB"/>
        </w:rPr>
        <w:t xml:space="preserve">or </w:t>
      </w:r>
      <w:r w:rsidR="008E6A4F" w:rsidRPr="007F1C44">
        <w:rPr>
          <w:color w:val="auto"/>
          <w:sz w:val="22"/>
          <w:szCs w:val="22"/>
          <w:lang w:val="en-GB"/>
        </w:rPr>
        <w:t xml:space="preserve">the </w:t>
      </w:r>
      <w:r w:rsidR="009D0EAE" w:rsidRPr="007F1C44">
        <w:rPr>
          <w:color w:val="auto"/>
          <w:sz w:val="22"/>
          <w:szCs w:val="22"/>
          <w:lang w:val="en-GB"/>
        </w:rPr>
        <w:t xml:space="preserve">inside </w:t>
      </w:r>
      <w:r w:rsidR="008E6A4F" w:rsidRPr="007F1C44">
        <w:rPr>
          <w:color w:val="auto"/>
          <w:sz w:val="22"/>
          <w:szCs w:val="22"/>
          <w:lang w:val="en-GB"/>
        </w:rPr>
        <w:t xml:space="preserve">of </w:t>
      </w:r>
      <w:r w:rsidR="009D0EAE" w:rsidRPr="007F1C44">
        <w:rPr>
          <w:color w:val="auto"/>
          <w:sz w:val="22"/>
          <w:szCs w:val="22"/>
          <w:lang w:val="en-GB"/>
        </w:rPr>
        <w:t xml:space="preserve">a shopping mall </w:t>
      </w:r>
      <w:r w:rsidR="00BD25EC">
        <w:rPr>
          <w:color w:val="auto"/>
          <w:sz w:val="22"/>
          <w:szCs w:val="22"/>
          <w:lang w:val="en-GB"/>
        </w:rPr>
        <w:t xml:space="preserve">could be </w:t>
      </w:r>
      <w:r w:rsidR="009D0EAE" w:rsidRPr="007F1C44">
        <w:rPr>
          <w:color w:val="auto"/>
          <w:sz w:val="22"/>
          <w:szCs w:val="22"/>
          <w:lang w:val="en-GB"/>
        </w:rPr>
        <w:t>considered in scope</w:t>
      </w:r>
      <w:r w:rsidR="00BD25EC">
        <w:rPr>
          <w:color w:val="auto"/>
          <w:sz w:val="22"/>
          <w:szCs w:val="22"/>
          <w:lang w:val="en-GB"/>
        </w:rPr>
        <w:t>.</w:t>
      </w:r>
      <w:r w:rsidR="009D0EAE" w:rsidRPr="00B411D8">
        <w:rPr>
          <w:color w:val="auto"/>
          <w:sz w:val="22"/>
          <w:szCs w:val="22"/>
          <w:lang w:val="en-GB"/>
        </w:rPr>
        <w:t xml:space="preserve"> </w:t>
      </w:r>
    </w:p>
    <w:p w14:paraId="6B3E05E9" w14:textId="1CBDA474" w:rsidR="00C16383" w:rsidRPr="00B411D8" w:rsidRDefault="000F412F" w:rsidP="004F314E">
      <w:pPr>
        <w:pStyle w:val="ASubhead2"/>
        <w:spacing w:before="0" w:after="160" w:line="360" w:lineRule="auto"/>
        <w:jc w:val="both"/>
        <w:rPr>
          <w:rFonts w:ascii="Arial" w:eastAsiaTheme="minorHAnsi" w:hAnsi="Arial" w:cs="Arial"/>
          <w:b w:val="0"/>
          <w:sz w:val="22"/>
          <w:szCs w:val="22"/>
        </w:rPr>
      </w:pPr>
      <w:r w:rsidRPr="000F412F">
        <w:rPr>
          <w:rFonts w:ascii="Arial" w:eastAsiaTheme="minorHAnsi" w:hAnsi="Arial" w:cs="Arial"/>
          <w:bCs/>
          <w:sz w:val="22"/>
          <w:szCs w:val="22"/>
        </w:rPr>
        <w:t>3</w:t>
      </w:r>
      <w:r w:rsidR="0016277E" w:rsidRPr="000F412F">
        <w:rPr>
          <w:rFonts w:ascii="Arial" w:eastAsiaTheme="minorHAnsi" w:hAnsi="Arial" w:cs="Arial"/>
          <w:bCs/>
          <w:sz w:val="22"/>
          <w:szCs w:val="22"/>
        </w:rPr>
        <w:t>.1</w:t>
      </w:r>
      <w:r w:rsidR="003D551A" w:rsidRPr="000F412F">
        <w:rPr>
          <w:rFonts w:ascii="Arial" w:eastAsiaTheme="minorHAnsi" w:hAnsi="Arial" w:cs="Arial"/>
          <w:bCs/>
          <w:sz w:val="22"/>
          <w:szCs w:val="22"/>
        </w:rPr>
        <w:t>1</w:t>
      </w:r>
      <w:r w:rsidR="0016277E" w:rsidRPr="00B411D8">
        <w:rPr>
          <w:rFonts w:ascii="Arial" w:eastAsiaTheme="minorHAnsi" w:hAnsi="Arial" w:cs="Arial"/>
          <w:b w:val="0"/>
          <w:sz w:val="22"/>
          <w:szCs w:val="22"/>
        </w:rPr>
        <w:t xml:space="preserve"> </w:t>
      </w:r>
      <w:r w:rsidR="001F3F65" w:rsidRPr="001F3F65">
        <w:rPr>
          <w:rFonts w:ascii="Arial" w:eastAsiaTheme="minorHAnsi" w:hAnsi="Arial" w:cs="Arial"/>
          <w:b w:val="0"/>
          <w:sz w:val="22"/>
          <w:szCs w:val="22"/>
        </w:rPr>
        <w:t xml:space="preserve">As </w:t>
      </w:r>
      <w:r w:rsidR="003B68CA">
        <w:rPr>
          <w:rFonts w:ascii="Arial" w:eastAsiaTheme="minorHAnsi" w:hAnsi="Arial" w:cs="Arial"/>
          <w:b w:val="0"/>
          <w:sz w:val="22"/>
          <w:szCs w:val="22"/>
        </w:rPr>
        <w:t xml:space="preserve">mentioned </w:t>
      </w:r>
      <w:r w:rsidR="001F3F65" w:rsidRPr="001F3F65">
        <w:rPr>
          <w:rFonts w:ascii="Arial" w:eastAsiaTheme="minorHAnsi" w:hAnsi="Arial" w:cs="Arial"/>
          <w:b w:val="0"/>
          <w:sz w:val="22"/>
          <w:szCs w:val="22"/>
        </w:rPr>
        <w:t>in</w:t>
      </w:r>
      <w:r w:rsidR="001F3F65">
        <w:rPr>
          <w:rFonts w:ascii="Arial" w:eastAsiaTheme="minorHAnsi" w:hAnsi="Arial" w:cs="Arial"/>
          <w:b w:val="0"/>
          <w:sz w:val="22"/>
          <w:szCs w:val="22"/>
        </w:rPr>
        <w:t xml:space="preserve"> o</w:t>
      </w:r>
      <w:r w:rsidR="005C4D99">
        <w:rPr>
          <w:rFonts w:ascii="Arial" w:eastAsiaTheme="minorHAnsi" w:hAnsi="Arial" w:cs="Arial"/>
          <w:b w:val="0"/>
          <w:sz w:val="22"/>
          <w:szCs w:val="22"/>
        </w:rPr>
        <w:t>ur first submission</w:t>
      </w:r>
      <w:r w:rsidR="001F3F65" w:rsidRPr="001F3F65">
        <w:rPr>
          <w:rFonts w:ascii="Arial" w:eastAsiaTheme="minorHAnsi" w:hAnsi="Arial" w:cs="Arial"/>
          <w:b w:val="0"/>
          <w:sz w:val="22"/>
          <w:szCs w:val="22"/>
        </w:rPr>
        <w:t>,</w:t>
      </w:r>
      <w:r w:rsidR="003B68CA">
        <w:rPr>
          <w:rFonts w:ascii="Arial" w:eastAsiaTheme="minorHAnsi" w:hAnsi="Arial" w:cs="Arial"/>
          <w:b w:val="0"/>
          <w:sz w:val="22"/>
          <w:szCs w:val="22"/>
        </w:rPr>
        <w:t xml:space="preserve"> and in para 1.5</w:t>
      </w:r>
      <w:r w:rsidR="00577509">
        <w:rPr>
          <w:rFonts w:ascii="Arial" w:eastAsiaTheme="minorHAnsi" w:hAnsi="Arial" w:cs="Arial"/>
          <w:b w:val="0"/>
          <w:sz w:val="22"/>
          <w:szCs w:val="22"/>
        </w:rPr>
        <w:t>,</w:t>
      </w:r>
      <w:r w:rsidR="001F3F65" w:rsidRPr="001F3F65">
        <w:rPr>
          <w:rFonts w:ascii="Arial" w:eastAsiaTheme="minorHAnsi" w:hAnsi="Arial" w:cs="Arial"/>
          <w:b w:val="0"/>
          <w:sz w:val="22"/>
          <w:szCs w:val="22"/>
        </w:rPr>
        <w:t xml:space="preserve"> there appears to be no evidence that a ‘confusion’ exists in relation to the definition of ‘targeting</w:t>
      </w:r>
      <w:r w:rsidR="005C4D99">
        <w:rPr>
          <w:rFonts w:ascii="Arial" w:eastAsiaTheme="minorHAnsi" w:hAnsi="Arial" w:cs="Arial"/>
          <w:b w:val="0"/>
          <w:sz w:val="22"/>
          <w:szCs w:val="22"/>
        </w:rPr>
        <w:t>.</w:t>
      </w:r>
      <w:r w:rsidR="001F3F65" w:rsidRPr="001F3F65">
        <w:rPr>
          <w:rFonts w:ascii="Arial" w:eastAsiaTheme="minorHAnsi" w:hAnsi="Arial" w:cs="Arial"/>
          <w:b w:val="0"/>
          <w:sz w:val="22"/>
          <w:szCs w:val="22"/>
        </w:rPr>
        <w:t>’</w:t>
      </w:r>
      <w:r w:rsidR="005C492A">
        <w:rPr>
          <w:rFonts w:ascii="Arial" w:eastAsiaTheme="minorHAnsi" w:hAnsi="Arial" w:cs="Arial"/>
          <w:b w:val="0"/>
          <w:sz w:val="22"/>
          <w:szCs w:val="22"/>
        </w:rPr>
        <w:t xml:space="preserve"> </w:t>
      </w:r>
      <w:r w:rsidR="005C492A" w:rsidRPr="005C492A">
        <w:rPr>
          <w:rFonts w:ascii="Arial" w:eastAsiaTheme="minorHAnsi" w:hAnsi="Arial" w:cs="Arial"/>
          <w:b w:val="0"/>
          <w:sz w:val="22"/>
          <w:szCs w:val="22"/>
        </w:rPr>
        <w:t xml:space="preserve">The </w:t>
      </w:r>
      <w:r w:rsidR="005C492A">
        <w:rPr>
          <w:rFonts w:ascii="Arial" w:eastAsiaTheme="minorHAnsi" w:hAnsi="Arial" w:cs="Arial"/>
          <w:b w:val="0"/>
          <w:sz w:val="22"/>
          <w:szCs w:val="22"/>
        </w:rPr>
        <w:t>extant</w:t>
      </w:r>
      <w:r w:rsidR="005C492A" w:rsidRPr="005C492A">
        <w:rPr>
          <w:rFonts w:ascii="Arial" w:eastAsiaTheme="minorHAnsi" w:hAnsi="Arial" w:cs="Arial"/>
          <w:b w:val="0"/>
          <w:sz w:val="22"/>
          <w:szCs w:val="22"/>
        </w:rPr>
        <w:t xml:space="preserve"> definition</w:t>
      </w:r>
      <w:r w:rsidR="005C492A">
        <w:rPr>
          <w:rFonts w:ascii="Arial" w:eastAsiaTheme="minorHAnsi" w:hAnsi="Arial" w:cs="Arial"/>
          <w:b w:val="0"/>
          <w:sz w:val="22"/>
          <w:szCs w:val="22"/>
        </w:rPr>
        <w:t xml:space="preserve"> of targeting</w:t>
      </w:r>
      <w:r w:rsidR="005C492A" w:rsidRPr="005C492A">
        <w:rPr>
          <w:rFonts w:ascii="Arial" w:eastAsiaTheme="minorHAnsi" w:hAnsi="Arial" w:cs="Arial"/>
          <w:b w:val="0"/>
          <w:sz w:val="22"/>
          <w:szCs w:val="22"/>
        </w:rPr>
        <w:t>,</w:t>
      </w:r>
      <w:r w:rsidR="00735AEE">
        <w:rPr>
          <w:rFonts w:ascii="Arial" w:eastAsiaTheme="minorHAnsi" w:hAnsi="Arial" w:cs="Arial"/>
          <w:b w:val="0"/>
          <w:sz w:val="22"/>
          <w:szCs w:val="22"/>
        </w:rPr>
        <w:t xml:space="preserve"> and its</w:t>
      </w:r>
      <w:r w:rsidR="005C492A" w:rsidRPr="005C492A">
        <w:rPr>
          <w:rFonts w:ascii="Arial" w:eastAsiaTheme="minorHAnsi" w:hAnsi="Arial" w:cs="Arial"/>
          <w:b w:val="0"/>
          <w:sz w:val="22"/>
          <w:szCs w:val="22"/>
        </w:rPr>
        <w:t xml:space="preserve"> underpinning criteria</w:t>
      </w:r>
      <w:r w:rsidR="00735AEE">
        <w:rPr>
          <w:rFonts w:ascii="Arial" w:eastAsiaTheme="minorHAnsi" w:hAnsi="Arial" w:cs="Arial"/>
          <w:b w:val="0"/>
          <w:sz w:val="22"/>
          <w:szCs w:val="22"/>
        </w:rPr>
        <w:t>,</w:t>
      </w:r>
      <w:r w:rsidR="005C492A" w:rsidRPr="005C492A">
        <w:rPr>
          <w:rFonts w:ascii="Arial" w:eastAsiaTheme="minorHAnsi" w:hAnsi="Arial" w:cs="Arial"/>
          <w:b w:val="0"/>
          <w:sz w:val="22"/>
          <w:szCs w:val="22"/>
        </w:rPr>
        <w:t xml:space="preserve"> </w:t>
      </w:r>
      <w:r w:rsidR="000524BB">
        <w:rPr>
          <w:rFonts w:ascii="Arial" w:eastAsiaTheme="minorHAnsi" w:hAnsi="Arial" w:cs="Arial"/>
          <w:b w:val="0"/>
          <w:sz w:val="22"/>
          <w:szCs w:val="22"/>
        </w:rPr>
        <w:t xml:space="preserve">has also </w:t>
      </w:r>
      <w:r w:rsidR="005C492A" w:rsidRPr="005C492A">
        <w:rPr>
          <w:rFonts w:ascii="Arial" w:eastAsiaTheme="minorHAnsi" w:hAnsi="Arial" w:cs="Arial"/>
          <w:b w:val="0"/>
          <w:sz w:val="22"/>
          <w:szCs w:val="22"/>
        </w:rPr>
        <w:t>allow</w:t>
      </w:r>
      <w:r w:rsidR="000524BB">
        <w:rPr>
          <w:rFonts w:ascii="Arial" w:eastAsiaTheme="minorHAnsi" w:hAnsi="Arial" w:cs="Arial"/>
          <w:b w:val="0"/>
          <w:sz w:val="22"/>
          <w:szCs w:val="22"/>
        </w:rPr>
        <w:t>ed</w:t>
      </w:r>
      <w:r w:rsidR="005C492A" w:rsidRPr="005C492A">
        <w:rPr>
          <w:rFonts w:ascii="Arial" w:eastAsiaTheme="minorHAnsi" w:hAnsi="Arial" w:cs="Arial"/>
          <w:b w:val="0"/>
          <w:sz w:val="22"/>
          <w:szCs w:val="22"/>
        </w:rPr>
        <w:t xml:space="preserve"> the Complaints Board to take a real-world, </w:t>
      </w:r>
      <w:r w:rsidR="00A67636" w:rsidRPr="005C492A">
        <w:rPr>
          <w:rFonts w:ascii="Arial" w:eastAsiaTheme="minorHAnsi" w:hAnsi="Arial" w:cs="Arial"/>
          <w:b w:val="0"/>
          <w:sz w:val="22"/>
          <w:szCs w:val="22"/>
        </w:rPr>
        <w:t>holistic,</w:t>
      </w:r>
      <w:r w:rsidR="005C492A" w:rsidRPr="005C492A">
        <w:rPr>
          <w:rFonts w:ascii="Arial" w:eastAsiaTheme="minorHAnsi" w:hAnsi="Arial" w:cs="Arial"/>
          <w:b w:val="0"/>
          <w:sz w:val="22"/>
          <w:szCs w:val="22"/>
        </w:rPr>
        <w:t xml:space="preserve"> and pragmatic approach when considering</w:t>
      </w:r>
      <w:r w:rsidR="00A67636">
        <w:rPr>
          <w:rFonts w:ascii="Arial" w:eastAsiaTheme="minorHAnsi" w:hAnsi="Arial" w:cs="Arial"/>
          <w:b w:val="0"/>
          <w:sz w:val="22"/>
          <w:szCs w:val="22"/>
        </w:rPr>
        <w:t xml:space="preserve"> whether an advertisement is targeting children.</w:t>
      </w:r>
      <w:r w:rsidR="00BB1E1E">
        <w:rPr>
          <w:rFonts w:ascii="Arial" w:eastAsiaTheme="minorHAnsi" w:hAnsi="Arial" w:cs="Arial"/>
          <w:b w:val="0"/>
          <w:sz w:val="22"/>
          <w:szCs w:val="22"/>
        </w:rPr>
        <w:t xml:space="preserve"> </w:t>
      </w:r>
      <w:r w:rsidR="00131D41" w:rsidRPr="00B411D8">
        <w:rPr>
          <w:rFonts w:ascii="Arial" w:eastAsiaTheme="minorHAnsi" w:hAnsi="Arial" w:cs="Arial"/>
          <w:b w:val="0"/>
          <w:sz w:val="22"/>
          <w:szCs w:val="22"/>
        </w:rPr>
        <w:t xml:space="preserve"> </w:t>
      </w:r>
      <w:r w:rsidR="00F977F7">
        <w:rPr>
          <w:rFonts w:ascii="Arial" w:eastAsiaTheme="minorHAnsi" w:hAnsi="Arial" w:cs="Arial"/>
          <w:b w:val="0"/>
          <w:sz w:val="22"/>
          <w:szCs w:val="22"/>
        </w:rPr>
        <w:t>As a result, w</w:t>
      </w:r>
      <w:r w:rsidR="00131D41" w:rsidRPr="00B411D8">
        <w:rPr>
          <w:rFonts w:ascii="Arial" w:eastAsiaTheme="minorHAnsi" w:hAnsi="Arial" w:cs="Arial"/>
          <w:b w:val="0"/>
          <w:sz w:val="22"/>
          <w:szCs w:val="22"/>
        </w:rPr>
        <w:t xml:space="preserve">e </w:t>
      </w:r>
      <w:r w:rsidR="00767BED">
        <w:rPr>
          <w:rFonts w:ascii="Arial" w:eastAsiaTheme="minorHAnsi" w:hAnsi="Arial" w:cs="Arial"/>
          <w:b w:val="0"/>
          <w:sz w:val="22"/>
          <w:szCs w:val="22"/>
        </w:rPr>
        <w:t xml:space="preserve">ask Committee to reconsider the </w:t>
      </w:r>
      <w:r w:rsidR="00131D41" w:rsidRPr="00B411D8">
        <w:rPr>
          <w:rFonts w:ascii="Arial" w:eastAsiaTheme="minorHAnsi" w:hAnsi="Arial" w:cs="Arial"/>
          <w:b w:val="0"/>
          <w:sz w:val="22"/>
          <w:szCs w:val="22"/>
        </w:rPr>
        <w:t xml:space="preserve">prescriptive guidelines </w:t>
      </w:r>
      <w:r w:rsidR="00767BED">
        <w:rPr>
          <w:rFonts w:ascii="Arial" w:eastAsiaTheme="minorHAnsi" w:hAnsi="Arial" w:cs="Arial"/>
          <w:b w:val="0"/>
          <w:sz w:val="22"/>
          <w:szCs w:val="22"/>
        </w:rPr>
        <w:t>it is proposing</w:t>
      </w:r>
      <w:r w:rsidR="00131D41" w:rsidRPr="00B411D8">
        <w:rPr>
          <w:rFonts w:ascii="Arial" w:eastAsiaTheme="minorHAnsi" w:hAnsi="Arial" w:cs="Arial"/>
          <w:b w:val="0"/>
          <w:sz w:val="22"/>
          <w:szCs w:val="22"/>
        </w:rPr>
        <w:t>.</w:t>
      </w:r>
    </w:p>
    <w:p w14:paraId="549B2E56" w14:textId="77777777" w:rsidR="001932D3" w:rsidRDefault="001932D3" w:rsidP="004F314E">
      <w:pPr>
        <w:spacing w:line="360" w:lineRule="auto"/>
        <w:jc w:val="both"/>
        <w:rPr>
          <w:rFonts w:ascii="Arial" w:hAnsi="Arial" w:cs="Arial"/>
          <w:b/>
          <w:bCs/>
          <w:szCs w:val="22"/>
        </w:rPr>
      </w:pPr>
    </w:p>
    <w:p w14:paraId="18C4FAEF" w14:textId="31F9BB82" w:rsidR="00D45A03" w:rsidRPr="00B411D8" w:rsidRDefault="000F412F" w:rsidP="004F314E">
      <w:pPr>
        <w:spacing w:line="360" w:lineRule="auto"/>
        <w:jc w:val="both"/>
        <w:rPr>
          <w:rFonts w:ascii="Arial" w:hAnsi="Arial" w:cs="Arial"/>
          <w:b/>
          <w:bCs/>
          <w:szCs w:val="22"/>
        </w:rPr>
      </w:pPr>
      <w:r>
        <w:rPr>
          <w:rFonts w:ascii="Arial" w:hAnsi="Arial" w:cs="Arial"/>
          <w:b/>
          <w:bCs/>
          <w:szCs w:val="22"/>
        </w:rPr>
        <w:t>4</w:t>
      </w:r>
      <w:r w:rsidR="00E537CA" w:rsidRPr="00B411D8">
        <w:rPr>
          <w:rFonts w:ascii="Arial" w:hAnsi="Arial" w:cs="Arial"/>
          <w:b/>
          <w:bCs/>
          <w:szCs w:val="22"/>
        </w:rPr>
        <w:t xml:space="preserve">.0 Brand </w:t>
      </w:r>
      <w:r w:rsidR="00F4104C" w:rsidRPr="00B411D8">
        <w:rPr>
          <w:rFonts w:ascii="Arial" w:hAnsi="Arial" w:cs="Arial"/>
          <w:b/>
          <w:bCs/>
          <w:szCs w:val="22"/>
        </w:rPr>
        <w:t xml:space="preserve">&amp; Sponsorship </w:t>
      </w:r>
      <w:r w:rsidR="00E537CA" w:rsidRPr="00B411D8">
        <w:rPr>
          <w:rFonts w:ascii="Arial" w:hAnsi="Arial" w:cs="Arial"/>
          <w:b/>
          <w:bCs/>
          <w:szCs w:val="22"/>
        </w:rPr>
        <w:t>Advertising</w:t>
      </w:r>
    </w:p>
    <w:p w14:paraId="2725C44A" w14:textId="475205FA" w:rsidR="00FA061B" w:rsidRDefault="000F412F" w:rsidP="004F314E">
      <w:pPr>
        <w:spacing w:line="360" w:lineRule="auto"/>
        <w:jc w:val="both"/>
        <w:rPr>
          <w:rFonts w:ascii="Arial" w:hAnsi="Arial" w:cs="Arial"/>
          <w:szCs w:val="22"/>
          <w:lang w:val="en-US"/>
        </w:rPr>
      </w:pPr>
      <w:r w:rsidRPr="00F436D9">
        <w:rPr>
          <w:rFonts w:ascii="Arial" w:hAnsi="Arial" w:cs="Arial"/>
          <w:b/>
          <w:bCs/>
          <w:szCs w:val="22"/>
        </w:rPr>
        <w:t>4</w:t>
      </w:r>
      <w:r w:rsidR="00D45A03" w:rsidRPr="00F436D9">
        <w:rPr>
          <w:rFonts w:ascii="Arial" w:hAnsi="Arial" w:cs="Arial"/>
          <w:b/>
          <w:bCs/>
          <w:szCs w:val="22"/>
        </w:rPr>
        <w:t>.1</w:t>
      </w:r>
      <w:r w:rsidR="00D45A03" w:rsidRPr="00F436D9">
        <w:rPr>
          <w:rFonts w:ascii="Arial" w:hAnsi="Arial" w:cs="Arial"/>
          <w:szCs w:val="22"/>
        </w:rPr>
        <w:t xml:space="preserve"> </w:t>
      </w:r>
      <w:r w:rsidR="00F436D9" w:rsidRPr="0070351D">
        <w:rPr>
          <w:rFonts w:ascii="Arial" w:hAnsi="Arial" w:cs="Arial"/>
          <w:szCs w:val="22"/>
          <w:lang w:val="en-US"/>
        </w:rPr>
        <w:t xml:space="preserve">The NZBC is concerned that the inclusion of ‘brand advertising’ under the </w:t>
      </w:r>
      <w:r w:rsidR="00E24E1D" w:rsidRPr="00853AB6">
        <w:rPr>
          <w:rFonts w:ascii="Arial" w:hAnsi="Arial" w:cs="Arial"/>
          <w:szCs w:val="22"/>
          <w:lang w:val="en-US"/>
        </w:rPr>
        <w:t>Draft Food and Beverage Advertising Code</w:t>
      </w:r>
      <w:r w:rsidR="00E24E1D" w:rsidRPr="00E24E1D">
        <w:rPr>
          <w:rFonts w:ascii="Arial" w:hAnsi="Arial" w:cs="Arial"/>
          <w:szCs w:val="22"/>
          <w:lang w:val="en-US"/>
        </w:rPr>
        <w:t xml:space="preserve"> </w:t>
      </w:r>
      <w:r w:rsidR="00F436D9" w:rsidRPr="0070351D">
        <w:rPr>
          <w:rFonts w:ascii="Arial" w:hAnsi="Arial" w:cs="Arial"/>
          <w:szCs w:val="22"/>
          <w:lang w:val="en-US"/>
        </w:rPr>
        <w:t xml:space="preserve">creates significant issues for advertisers, especially in relation to Sponsorship Advertising. Respectfully, we do not understand the intention of the proposed Rule 1(c) of the Draft Food and Beverage Advertising Code. It appears to prohibit any sponsorship advertisement from including product placement, regardless of the target audience of the advertising. The NZBC considers that this would be a dramatic shift from the current CYP Code and the rules set out under Australia’s AANA Food and Beverage Advertising Code. Mainly, this proposed rule does not include the critical threshold of ‘targeting children’ meaning that all sponsorship advertisements are captured.  </w:t>
      </w:r>
    </w:p>
    <w:p w14:paraId="79289242" w14:textId="351736AC" w:rsidR="002318A8" w:rsidRDefault="00FA061B" w:rsidP="004F314E">
      <w:pPr>
        <w:spacing w:line="360" w:lineRule="auto"/>
        <w:jc w:val="both"/>
        <w:rPr>
          <w:rFonts w:ascii="Arial" w:hAnsi="Arial" w:cs="Arial"/>
          <w:szCs w:val="22"/>
          <w:lang w:val="en-US"/>
        </w:rPr>
      </w:pPr>
      <w:r w:rsidRPr="00F436D9">
        <w:rPr>
          <w:rFonts w:ascii="Arial" w:hAnsi="Arial" w:cs="Arial"/>
          <w:b/>
          <w:bCs/>
          <w:szCs w:val="22"/>
          <w:lang w:val="en-US"/>
        </w:rPr>
        <w:t>4</w:t>
      </w:r>
      <w:r w:rsidR="00E3070F" w:rsidRPr="00F436D9">
        <w:rPr>
          <w:rFonts w:ascii="Arial" w:hAnsi="Arial" w:cs="Arial"/>
          <w:b/>
          <w:bCs/>
          <w:szCs w:val="22"/>
          <w:lang w:val="en-US"/>
        </w:rPr>
        <w:t>.2</w:t>
      </w:r>
      <w:r w:rsidR="00E3070F" w:rsidRPr="00F436D9">
        <w:rPr>
          <w:rFonts w:ascii="Arial" w:hAnsi="Arial" w:cs="Arial"/>
          <w:szCs w:val="22"/>
          <w:lang w:val="en-US"/>
        </w:rPr>
        <w:t xml:space="preserve"> </w:t>
      </w:r>
      <w:r w:rsidR="00333512" w:rsidRPr="00F436D9">
        <w:rPr>
          <w:rFonts w:ascii="Arial" w:hAnsi="Arial" w:cs="Arial"/>
          <w:szCs w:val="22"/>
          <w:lang w:val="en-US"/>
        </w:rPr>
        <w:t>While</w:t>
      </w:r>
      <w:r w:rsidR="000735B3" w:rsidRPr="00F436D9">
        <w:rPr>
          <w:rFonts w:ascii="Arial" w:hAnsi="Arial" w:cs="Arial"/>
          <w:szCs w:val="22"/>
          <w:lang w:val="en-US"/>
        </w:rPr>
        <w:t xml:space="preserve"> Rule 1(c) </w:t>
      </w:r>
      <w:r w:rsidR="00333512" w:rsidRPr="00F436D9">
        <w:rPr>
          <w:rFonts w:ascii="Arial" w:hAnsi="Arial" w:cs="Arial"/>
          <w:szCs w:val="22"/>
          <w:lang w:val="en-US"/>
        </w:rPr>
        <w:t>could be a drafting issue</w:t>
      </w:r>
      <w:r w:rsidR="00EF15CD" w:rsidRPr="00F436D9">
        <w:rPr>
          <w:rFonts w:ascii="Arial" w:hAnsi="Arial" w:cs="Arial"/>
          <w:szCs w:val="22"/>
          <w:lang w:val="en-US"/>
        </w:rPr>
        <w:t xml:space="preserve">, </w:t>
      </w:r>
      <w:r w:rsidR="00F436D9" w:rsidRPr="0070351D">
        <w:rPr>
          <w:rFonts w:ascii="Arial" w:hAnsi="Arial" w:cs="Arial"/>
          <w:szCs w:val="22"/>
          <w:lang w:val="en-US"/>
        </w:rPr>
        <w:t xml:space="preserve">such a prohibition </w:t>
      </w:r>
      <w:r w:rsidR="00F601EB" w:rsidRPr="00F436D9">
        <w:rPr>
          <w:rFonts w:ascii="Arial" w:hAnsi="Arial" w:cs="Arial"/>
          <w:szCs w:val="22"/>
          <w:lang w:val="en-US"/>
        </w:rPr>
        <w:t xml:space="preserve">would </w:t>
      </w:r>
      <w:r w:rsidR="00274D6D" w:rsidRPr="00F436D9">
        <w:rPr>
          <w:rFonts w:ascii="Arial" w:hAnsi="Arial" w:cs="Arial"/>
          <w:szCs w:val="22"/>
          <w:lang w:val="en-US"/>
        </w:rPr>
        <w:t>deprive</w:t>
      </w:r>
      <w:r w:rsidR="00D548F3" w:rsidRPr="00F436D9">
        <w:rPr>
          <w:rFonts w:ascii="Arial" w:hAnsi="Arial" w:cs="Arial"/>
          <w:szCs w:val="22"/>
          <w:lang w:val="en-US"/>
        </w:rPr>
        <w:t xml:space="preserve"> </w:t>
      </w:r>
      <w:r w:rsidR="006550B7" w:rsidRPr="00F436D9">
        <w:rPr>
          <w:rFonts w:ascii="Arial" w:hAnsi="Arial" w:cs="Arial"/>
          <w:szCs w:val="22"/>
          <w:lang w:val="en-US"/>
        </w:rPr>
        <w:t>sports teams (both at the elite and grassroots level)</w:t>
      </w:r>
      <w:r w:rsidR="00866E8F" w:rsidRPr="00F436D9">
        <w:rPr>
          <w:rFonts w:ascii="Arial" w:hAnsi="Arial" w:cs="Arial"/>
          <w:szCs w:val="22"/>
          <w:lang w:val="en-US"/>
        </w:rPr>
        <w:t xml:space="preserve"> </w:t>
      </w:r>
      <w:r w:rsidR="000735B3" w:rsidRPr="00F436D9">
        <w:rPr>
          <w:rFonts w:ascii="Arial" w:hAnsi="Arial" w:cs="Arial"/>
          <w:szCs w:val="22"/>
          <w:lang w:val="en-US"/>
        </w:rPr>
        <w:t>and sporting events of a crit</w:t>
      </w:r>
      <w:r w:rsidR="006E717D" w:rsidRPr="00F436D9">
        <w:rPr>
          <w:rFonts w:ascii="Arial" w:hAnsi="Arial" w:cs="Arial"/>
          <w:szCs w:val="22"/>
          <w:lang w:val="en-US"/>
        </w:rPr>
        <w:t xml:space="preserve">ical revenue stream. </w:t>
      </w:r>
      <w:r w:rsidR="004A67C2" w:rsidRPr="00F436D9">
        <w:rPr>
          <w:rFonts w:ascii="Arial" w:hAnsi="Arial" w:cs="Arial"/>
          <w:szCs w:val="22"/>
          <w:lang w:val="en-US"/>
        </w:rPr>
        <w:t>C</w:t>
      </w:r>
      <w:r w:rsidR="00841252" w:rsidRPr="00F436D9">
        <w:rPr>
          <w:rFonts w:ascii="Arial" w:hAnsi="Arial" w:cs="Arial"/>
          <w:szCs w:val="22"/>
          <w:lang w:val="en-US"/>
        </w:rPr>
        <w:t xml:space="preserve">ommunity and cultural events that rely on </w:t>
      </w:r>
      <w:r w:rsidR="00241E1E" w:rsidRPr="00F436D9">
        <w:rPr>
          <w:rFonts w:ascii="Arial" w:hAnsi="Arial" w:cs="Arial"/>
          <w:szCs w:val="22"/>
          <w:lang w:val="en-US"/>
        </w:rPr>
        <w:t>similar</w:t>
      </w:r>
      <w:r w:rsidR="0091337C" w:rsidRPr="00F436D9">
        <w:rPr>
          <w:rFonts w:ascii="Arial" w:hAnsi="Arial" w:cs="Arial"/>
          <w:szCs w:val="22"/>
          <w:lang w:val="en-US"/>
        </w:rPr>
        <w:t xml:space="preserve"> funding</w:t>
      </w:r>
      <w:r w:rsidR="004A67C2" w:rsidRPr="00F436D9">
        <w:rPr>
          <w:rFonts w:ascii="Arial" w:hAnsi="Arial" w:cs="Arial"/>
          <w:szCs w:val="22"/>
          <w:lang w:val="en-US"/>
        </w:rPr>
        <w:t xml:space="preserve"> would also be at risk</w:t>
      </w:r>
      <w:r w:rsidR="0091337C" w:rsidRPr="00F436D9">
        <w:rPr>
          <w:rFonts w:ascii="Arial" w:hAnsi="Arial" w:cs="Arial"/>
          <w:szCs w:val="22"/>
          <w:lang w:val="en-US"/>
        </w:rPr>
        <w:t>.</w:t>
      </w:r>
      <w:r w:rsidR="00EF06C2" w:rsidRPr="00F436D9">
        <w:rPr>
          <w:rFonts w:ascii="Arial" w:hAnsi="Arial" w:cs="Arial"/>
          <w:szCs w:val="22"/>
          <w:lang w:val="en-US"/>
        </w:rPr>
        <w:t xml:space="preserve"> Given the</w:t>
      </w:r>
      <w:r w:rsidR="00A247D7" w:rsidRPr="00F436D9">
        <w:rPr>
          <w:rFonts w:ascii="Arial" w:hAnsi="Arial" w:cs="Arial"/>
          <w:szCs w:val="22"/>
          <w:lang w:val="en-US"/>
        </w:rPr>
        <w:t xml:space="preserve"> significant</w:t>
      </w:r>
      <w:r w:rsidR="00EF06C2" w:rsidRPr="00F436D9">
        <w:rPr>
          <w:rFonts w:ascii="Arial" w:hAnsi="Arial" w:cs="Arial"/>
          <w:szCs w:val="22"/>
          <w:lang w:val="en-US"/>
        </w:rPr>
        <w:t xml:space="preserve"> potential repercussions, the NZBC </w:t>
      </w:r>
      <w:r w:rsidR="00701509" w:rsidRPr="00F436D9">
        <w:rPr>
          <w:rFonts w:ascii="Arial" w:hAnsi="Arial" w:cs="Arial"/>
          <w:szCs w:val="22"/>
          <w:lang w:val="en-US"/>
        </w:rPr>
        <w:t xml:space="preserve">believes </w:t>
      </w:r>
      <w:r w:rsidR="004A67C2" w:rsidRPr="00F436D9">
        <w:rPr>
          <w:rFonts w:ascii="Arial" w:hAnsi="Arial" w:cs="Arial"/>
          <w:szCs w:val="22"/>
          <w:lang w:val="en-US"/>
        </w:rPr>
        <w:t>this issue needs further evidence and consultation</w:t>
      </w:r>
      <w:r w:rsidR="00A247D7" w:rsidRPr="00F436D9">
        <w:rPr>
          <w:rFonts w:ascii="Arial" w:hAnsi="Arial" w:cs="Arial"/>
          <w:szCs w:val="22"/>
          <w:lang w:val="en-US"/>
        </w:rPr>
        <w:t>, including with agencies which promote and fund sporting and cultural activities in the community.</w:t>
      </w:r>
    </w:p>
    <w:p w14:paraId="38C775DE" w14:textId="2CA848B5" w:rsidR="00040765" w:rsidRPr="00E97DD4" w:rsidRDefault="00FA061B" w:rsidP="00596427">
      <w:pPr>
        <w:autoSpaceDE w:val="0"/>
        <w:autoSpaceDN w:val="0"/>
        <w:adjustRightInd w:val="0"/>
        <w:spacing w:line="360" w:lineRule="auto"/>
        <w:jc w:val="both"/>
        <w:rPr>
          <w:rFonts w:ascii="Arial" w:hAnsi="Arial" w:cs="Arial"/>
          <w:color w:val="000000"/>
          <w:szCs w:val="22"/>
        </w:rPr>
      </w:pPr>
      <w:r w:rsidRPr="00883D8C">
        <w:rPr>
          <w:rFonts w:ascii="Arial" w:hAnsi="Arial" w:cs="Arial"/>
          <w:b/>
          <w:bCs/>
          <w:color w:val="000000"/>
          <w:szCs w:val="22"/>
        </w:rPr>
        <w:t>4</w:t>
      </w:r>
      <w:r w:rsidR="008D5E76" w:rsidRPr="00883D8C">
        <w:rPr>
          <w:rFonts w:ascii="Arial" w:hAnsi="Arial" w:cs="Arial"/>
          <w:b/>
          <w:bCs/>
          <w:color w:val="000000"/>
          <w:szCs w:val="22"/>
        </w:rPr>
        <w:t>.</w:t>
      </w:r>
      <w:r w:rsidR="00302A85" w:rsidRPr="00883D8C">
        <w:rPr>
          <w:rFonts w:ascii="Arial" w:hAnsi="Arial" w:cs="Arial"/>
          <w:b/>
          <w:bCs/>
          <w:color w:val="000000"/>
          <w:szCs w:val="22"/>
        </w:rPr>
        <w:t>3</w:t>
      </w:r>
      <w:r w:rsidR="00AE0FF8" w:rsidRPr="00B411D8">
        <w:rPr>
          <w:rFonts w:ascii="Arial" w:hAnsi="Arial" w:cs="Arial"/>
          <w:color w:val="000000"/>
          <w:szCs w:val="22"/>
        </w:rPr>
        <w:t xml:space="preserve"> </w:t>
      </w:r>
      <w:r w:rsidR="0062096F">
        <w:rPr>
          <w:rFonts w:ascii="Arial" w:hAnsi="Arial" w:cs="Arial"/>
          <w:color w:val="000000"/>
          <w:szCs w:val="22"/>
        </w:rPr>
        <w:t>The</w:t>
      </w:r>
      <w:bookmarkStart w:id="1" w:name="_Hlk112828451"/>
      <w:r w:rsidR="002B2EB6">
        <w:rPr>
          <w:rFonts w:ascii="Arial" w:hAnsi="Arial" w:cs="Arial"/>
          <w:szCs w:val="22"/>
        </w:rPr>
        <w:t xml:space="preserve"> </w:t>
      </w:r>
      <w:r w:rsidR="00596427">
        <w:rPr>
          <w:rFonts w:ascii="Arial" w:hAnsi="Arial" w:cs="Arial"/>
          <w:szCs w:val="22"/>
          <w:lang w:val="en-US"/>
        </w:rPr>
        <w:t>proposed</w:t>
      </w:r>
      <w:r w:rsidR="00776376" w:rsidRPr="00B411D8">
        <w:rPr>
          <w:rFonts w:ascii="Arial" w:hAnsi="Arial" w:cs="Arial"/>
          <w:szCs w:val="22"/>
          <w:lang w:val="en-US"/>
        </w:rPr>
        <w:t xml:space="preserve"> OFB wording is not aligned to </w:t>
      </w:r>
      <w:r w:rsidR="00215B87" w:rsidRPr="00B411D8">
        <w:rPr>
          <w:rFonts w:ascii="Arial" w:hAnsi="Arial" w:cs="Arial"/>
          <w:szCs w:val="22"/>
          <w:lang w:val="en-US"/>
        </w:rPr>
        <w:t xml:space="preserve">the Australia’s equivalent </w:t>
      </w:r>
      <w:r w:rsidR="00EE485E" w:rsidRPr="00B411D8">
        <w:rPr>
          <w:rFonts w:ascii="Arial" w:hAnsi="Arial" w:cs="Arial"/>
          <w:szCs w:val="22"/>
          <w:lang w:val="en-US"/>
        </w:rPr>
        <w:t>framework.</w:t>
      </w:r>
      <w:r w:rsidR="00DB4F36" w:rsidRPr="00B411D8">
        <w:rPr>
          <w:rFonts w:ascii="Arial" w:hAnsi="Arial" w:cs="Arial"/>
          <w:szCs w:val="22"/>
          <w:lang w:val="en-US"/>
        </w:rPr>
        <w:t xml:space="preserve"> </w:t>
      </w:r>
    </w:p>
    <w:p w14:paraId="6C8B00D4" w14:textId="4D5F00EA" w:rsidR="002C46D0" w:rsidRDefault="00FA061B" w:rsidP="004F314E">
      <w:pPr>
        <w:autoSpaceDE w:val="0"/>
        <w:autoSpaceDN w:val="0"/>
        <w:adjustRightInd w:val="0"/>
        <w:spacing w:line="360" w:lineRule="auto"/>
        <w:jc w:val="both"/>
        <w:rPr>
          <w:rFonts w:ascii="Arial" w:hAnsi="Arial" w:cs="Arial"/>
          <w:szCs w:val="22"/>
          <w:lang w:val="en-US"/>
        </w:rPr>
      </w:pPr>
      <w:r w:rsidRPr="00883D8C">
        <w:rPr>
          <w:rFonts w:ascii="Arial" w:hAnsi="Arial" w:cs="Arial"/>
          <w:b/>
          <w:bCs/>
          <w:szCs w:val="22"/>
          <w:lang w:val="en-US"/>
        </w:rPr>
        <w:t>4</w:t>
      </w:r>
      <w:r w:rsidR="00040765" w:rsidRPr="00883D8C">
        <w:rPr>
          <w:rFonts w:ascii="Arial" w:hAnsi="Arial" w:cs="Arial"/>
          <w:b/>
          <w:bCs/>
          <w:szCs w:val="22"/>
          <w:lang w:val="en-US"/>
        </w:rPr>
        <w:t>.</w:t>
      </w:r>
      <w:r w:rsidRPr="00883D8C">
        <w:rPr>
          <w:rFonts w:ascii="Arial" w:hAnsi="Arial" w:cs="Arial"/>
          <w:b/>
          <w:bCs/>
          <w:szCs w:val="22"/>
          <w:lang w:val="en-US"/>
        </w:rPr>
        <w:t>4</w:t>
      </w:r>
      <w:r w:rsidR="00040765" w:rsidRPr="00B411D8">
        <w:rPr>
          <w:rFonts w:ascii="Arial" w:hAnsi="Arial" w:cs="Arial"/>
          <w:szCs w:val="22"/>
          <w:lang w:val="en-US"/>
        </w:rPr>
        <w:t xml:space="preserve"> </w:t>
      </w:r>
      <w:r w:rsidR="00313692">
        <w:rPr>
          <w:rFonts w:ascii="Arial" w:hAnsi="Arial" w:cs="Arial"/>
          <w:szCs w:val="22"/>
          <w:lang w:val="en-US"/>
        </w:rPr>
        <w:t xml:space="preserve">Section </w:t>
      </w:r>
      <w:r w:rsidR="007042E7">
        <w:rPr>
          <w:rFonts w:ascii="Arial" w:hAnsi="Arial" w:cs="Arial"/>
          <w:szCs w:val="22"/>
          <w:lang w:val="en-US"/>
        </w:rPr>
        <w:t>3.1 of the</w:t>
      </w:r>
      <w:r w:rsidR="002C46D0">
        <w:rPr>
          <w:rFonts w:ascii="Arial" w:hAnsi="Arial" w:cs="Arial"/>
          <w:szCs w:val="22"/>
          <w:lang w:val="en-US"/>
        </w:rPr>
        <w:t xml:space="preserve"> </w:t>
      </w:r>
      <w:r w:rsidR="00B304BE" w:rsidRPr="00B304BE">
        <w:rPr>
          <w:rFonts w:ascii="Arial" w:hAnsi="Arial" w:cs="Arial"/>
          <w:szCs w:val="22"/>
          <w:lang w:val="en-US"/>
        </w:rPr>
        <w:t>Australian Association of National Advertisers</w:t>
      </w:r>
      <w:r w:rsidR="009B762F">
        <w:rPr>
          <w:rFonts w:ascii="Arial" w:hAnsi="Arial" w:cs="Arial"/>
          <w:szCs w:val="22"/>
          <w:lang w:val="en-US"/>
        </w:rPr>
        <w:t>’</w:t>
      </w:r>
      <w:r w:rsidR="00B304BE" w:rsidRPr="00B304BE">
        <w:rPr>
          <w:rFonts w:ascii="Arial" w:hAnsi="Arial" w:cs="Arial"/>
          <w:szCs w:val="22"/>
          <w:lang w:val="en-US"/>
        </w:rPr>
        <w:t xml:space="preserve"> </w:t>
      </w:r>
      <w:r w:rsidR="00B304BE">
        <w:rPr>
          <w:rFonts w:ascii="Arial" w:hAnsi="Arial" w:cs="Arial"/>
          <w:szCs w:val="22"/>
          <w:lang w:val="en-US"/>
        </w:rPr>
        <w:t>(</w:t>
      </w:r>
      <w:r w:rsidR="00DB4F36" w:rsidRPr="00B411D8">
        <w:rPr>
          <w:rFonts w:ascii="Arial" w:hAnsi="Arial" w:cs="Arial"/>
          <w:szCs w:val="22"/>
          <w:lang w:val="en-US"/>
        </w:rPr>
        <w:t>AANA</w:t>
      </w:r>
      <w:r w:rsidR="00B304BE">
        <w:rPr>
          <w:rFonts w:ascii="Arial" w:hAnsi="Arial" w:cs="Arial"/>
          <w:szCs w:val="22"/>
          <w:lang w:val="en-US"/>
        </w:rPr>
        <w:t>)</w:t>
      </w:r>
      <w:r w:rsidR="00DB4F36" w:rsidRPr="00B411D8">
        <w:rPr>
          <w:rFonts w:ascii="Arial" w:hAnsi="Arial" w:cs="Arial"/>
          <w:szCs w:val="22"/>
          <w:lang w:val="en-US"/>
        </w:rPr>
        <w:t xml:space="preserve"> guidance on OFB</w:t>
      </w:r>
      <w:r w:rsidR="00FF07B5" w:rsidRPr="00B411D8">
        <w:rPr>
          <w:rFonts w:ascii="Arial" w:hAnsi="Arial" w:cs="Arial"/>
          <w:szCs w:val="22"/>
          <w:lang w:val="en-US"/>
        </w:rPr>
        <w:t xml:space="preserve">, </w:t>
      </w:r>
      <w:r w:rsidR="002C46D0">
        <w:rPr>
          <w:rFonts w:ascii="Arial" w:hAnsi="Arial" w:cs="Arial"/>
          <w:szCs w:val="22"/>
          <w:lang w:val="en-US"/>
        </w:rPr>
        <w:t xml:space="preserve">which is </w:t>
      </w:r>
      <w:r w:rsidR="00FF07B5" w:rsidRPr="00B411D8">
        <w:rPr>
          <w:rFonts w:ascii="Arial" w:hAnsi="Arial" w:cs="Arial"/>
          <w:szCs w:val="22"/>
          <w:lang w:val="en-US"/>
        </w:rPr>
        <w:t xml:space="preserve">equivalent to Rule 1(b) of the </w:t>
      </w:r>
      <w:r w:rsidR="00CB182B" w:rsidRPr="00B411D8">
        <w:rPr>
          <w:rFonts w:ascii="Arial" w:hAnsi="Arial" w:cs="Arial"/>
          <w:szCs w:val="22"/>
          <w:lang w:val="en-US"/>
        </w:rPr>
        <w:t>draft Food and Beverage Code</w:t>
      </w:r>
      <w:r w:rsidR="007042E7">
        <w:rPr>
          <w:rFonts w:ascii="Arial" w:hAnsi="Arial" w:cs="Arial"/>
          <w:szCs w:val="22"/>
          <w:lang w:val="en-US"/>
        </w:rPr>
        <w:t>,</w:t>
      </w:r>
      <w:r w:rsidR="007012D4" w:rsidRPr="00B411D8">
        <w:rPr>
          <w:rFonts w:ascii="Arial" w:hAnsi="Arial" w:cs="Arial"/>
          <w:szCs w:val="22"/>
          <w:lang w:val="en-US"/>
        </w:rPr>
        <w:t xml:space="preserve"> states</w:t>
      </w:r>
      <w:r w:rsidR="002C46D0">
        <w:rPr>
          <w:rFonts w:ascii="Arial" w:hAnsi="Arial" w:cs="Arial"/>
          <w:szCs w:val="22"/>
          <w:lang w:val="en-US"/>
        </w:rPr>
        <w:t xml:space="preserve"> that:</w:t>
      </w:r>
    </w:p>
    <w:p w14:paraId="1FC75268" w14:textId="4160BA16" w:rsidR="00AE529B" w:rsidRPr="00980CD5" w:rsidRDefault="007012D4" w:rsidP="00980CD5">
      <w:pPr>
        <w:pStyle w:val="ListParagraph"/>
        <w:numPr>
          <w:ilvl w:val="0"/>
          <w:numId w:val="16"/>
        </w:numPr>
        <w:autoSpaceDE w:val="0"/>
        <w:autoSpaceDN w:val="0"/>
        <w:adjustRightInd w:val="0"/>
        <w:spacing w:line="360" w:lineRule="auto"/>
        <w:jc w:val="both"/>
        <w:rPr>
          <w:rFonts w:ascii="Arial" w:hAnsi="Arial" w:cs="Arial"/>
          <w:szCs w:val="22"/>
          <w:lang w:val="en-US"/>
        </w:rPr>
      </w:pPr>
      <w:r w:rsidRPr="00980CD5">
        <w:rPr>
          <w:rFonts w:ascii="Arial" w:hAnsi="Arial" w:cs="Arial"/>
          <w:szCs w:val="22"/>
          <w:lang w:val="en-US"/>
        </w:rPr>
        <w:t xml:space="preserve">“Advertisers </w:t>
      </w:r>
      <w:r w:rsidR="00040765" w:rsidRPr="00980CD5">
        <w:rPr>
          <w:rFonts w:ascii="Arial" w:hAnsi="Arial" w:cs="Arial"/>
          <w:szCs w:val="22"/>
          <w:lang w:val="en-US"/>
        </w:rPr>
        <w:t>must be able to demonstrate that they have evaluated o</w:t>
      </w:r>
      <w:r w:rsidR="00630D88" w:rsidRPr="00980CD5">
        <w:rPr>
          <w:rFonts w:ascii="Arial" w:hAnsi="Arial" w:cs="Arial"/>
          <w:szCs w:val="22"/>
          <w:lang w:val="en-US"/>
        </w:rPr>
        <w:t xml:space="preserve">r that care has been taken to evaluate the expected average audience composition before the placement of Occasional Food or Beverage </w:t>
      </w:r>
      <w:r w:rsidR="00681A43" w:rsidRPr="00980CD5">
        <w:rPr>
          <w:rFonts w:ascii="Arial" w:hAnsi="Arial" w:cs="Arial"/>
          <w:szCs w:val="22"/>
          <w:lang w:val="en-US"/>
        </w:rPr>
        <w:t>advertisements to ensure they are not targeted at children</w:t>
      </w:r>
      <w:r w:rsidR="002C46D0">
        <w:rPr>
          <w:rFonts w:ascii="Arial" w:hAnsi="Arial" w:cs="Arial"/>
          <w:szCs w:val="22"/>
          <w:lang w:val="en-US"/>
        </w:rPr>
        <w:t>.</w:t>
      </w:r>
      <w:r w:rsidR="00681A43" w:rsidRPr="00980CD5">
        <w:rPr>
          <w:rFonts w:ascii="Arial" w:hAnsi="Arial" w:cs="Arial"/>
          <w:szCs w:val="22"/>
          <w:lang w:val="en-US"/>
        </w:rPr>
        <w:t xml:space="preserve">” </w:t>
      </w:r>
      <w:r w:rsidR="00FF07B5" w:rsidRPr="00980CD5">
        <w:rPr>
          <w:rFonts w:ascii="Arial" w:hAnsi="Arial" w:cs="Arial"/>
          <w:szCs w:val="22"/>
          <w:lang w:val="en-US"/>
        </w:rPr>
        <w:t xml:space="preserve"> </w:t>
      </w:r>
      <w:r w:rsidR="00833BE5" w:rsidRPr="00980CD5">
        <w:rPr>
          <w:rFonts w:ascii="Arial" w:hAnsi="Arial" w:cs="Arial"/>
          <w:szCs w:val="22"/>
          <w:lang w:val="en-US"/>
        </w:rPr>
        <w:t xml:space="preserve"> </w:t>
      </w:r>
      <w:r w:rsidR="002F478B" w:rsidRPr="00980CD5">
        <w:rPr>
          <w:rFonts w:ascii="Arial" w:hAnsi="Arial" w:cs="Arial"/>
          <w:szCs w:val="22"/>
          <w:lang w:val="en-US"/>
        </w:rPr>
        <w:t xml:space="preserve"> </w:t>
      </w:r>
      <w:r w:rsidR="00776376" w:rsidRPr="00980CD5">
        <w:rPr>
          <w:rFonts w:ascii="Arial" w:hAnsi="Arial" w:cs="Arial"/>
          <w:szCs w:val="22"/>
          <w:lang w:val="en-US"/>
        </w:rPr>
        <w:t xml:space="preserve"> </w:t>
      </w:r>
    </w:p>
    <w:p w14:paraId="22B4D94B" w14:textId="73E1844F" w:rsidR="00485062" w:rsidRDefault="00FA061B" w:rsidP="004F314E">
      <w:pPr>
        <w:autoSpaceDE w:val="0"/>
        <w:autoSpaceDN w:val="0"/>
        <w:adjustRightInd w:val="0"/>
        <w:spacing w:line="360" w:lineRule="auto"/>
        <w:jc w:val="both"/>
        <w:rPr>
          <w:rFonts w:ascii="Arial" w:hAnsi="Arial" w:cs="Arial"/>
          <w:szCs w:val="22"/>
          <w:lang w:val="en-US"/>
        </w:rPr>
      </w:pPr>
      <w:r w:rsidRPr="00883D8C">
        <w:rPr>
          <w:rFonts w:ascii="Arial" w:hAnsi="Arial" w:cs="Arial"/>
          <w:b/>
          <w:bCs/>
          <w:szCs w:val="22"/>
          <w:lang w:val="en-US"/>
        </w:rPr>
        <w:lastRenderedPageBreak/>
        <w:t>4.5</w:t>
      </w:r>
      <w:r>
        <w:rPr>
          <w:rFonts w:ascii="Arial" w:hAnsi="Arial" w:cs="Arial"/>
          <w:szCs w:val="22"/>
          <w:lang w:val="en-US"/>
        </w:rPr>
        <w:t xml:space="preserve"> </w:t>
      </w:r>
      <w:r w:rsidR="00FF5A8C">
        <w:rPr>
          <w:rFonts w:ascii="Arial" w:hAnsi="Arial" w:cs="Arial"/>
          <w:szCs w:val="22"/>
          <w:lang w:val="en-US"/>
        </w:rPr>
        <w:t>The problem with the updated guidance</w:t>
      </w:r>
      <w:r w:rsidR="005A13A6">
        <w:rPr>
          <w:rFonts w:ascii="Arial" w:hAnsi="Arial" w:cs="Arial"/>
          <w:szCs w:val="22"/>
          <w:lang w:val="en-US"/>
        </w:rPr>
        <w:t xml:space="preserve"> in rules 1(b) and 1(c) is that they represent a significant departure from those in Australia</w:t>
      </w:r>
      <w:r w:rsidR="00C80BCC">
        <w:rPr>
          <w:rFonts w:ascii="Arial" w:hAnsi="Arial" w:cs="Arial"/>
          <w:szCs w:val="22"/>
          <w:lang w:val="en-US"/>
        </w:rPr>
        <w:t xml:space="preserve">. </w:t>
      </w:r>
      <w:r w:rsidR="00A455CB">
        <w:rPr>
          <w:rFonts w:ascii="Arial" w:hAnsi="Arial" w:cs="Arial"/>
          <w:szCs w:val="22"/>
          <w:lang w:val="en-US"/>
        </w:rPr>
        <w:t xml:space="preserve">The clearest example of this departure is in the word </w:t>
      </w:r>
      <w:r w:rsidR="002B6B90" w:rsidRPr="00B411D8">
        <w:rPr>
          <w:rFonts w:ascii="Arial" w:hAnsi="Arial" w:cs="Arial"/>
          <w:szCs w:val="22"/>
          <w:lang w:val="en-US"/>
        </w:rPr>
        <w:t>“synonymous</w:t>
      </w:r>
      <w:r w:rsidR="00A455CB">
        <w:rPr>
          <w:rFonts w:ascii="Arial" w:hAnsi="Arial" w:cs="Arial"/>
          <w:szCs w:val="22"/>
          <w:lang w:val="en-US"/>
        </w:rPr>
        <w:t>,</w:t>
      </w:r>
      <w:r w:rsidR="002B6B90" w:rsidRPr="00B411D8">
        <w:rPr>
          <w:rFonts w:ascii="Arial" w:hAnsi="Arial" w:cs="Arial"/>
          <w:szCs w:val="22"/>
          <w:lang w:val="en-US"/>
        </w:rPr>
        <w:t>”</w:t>
      </w:r>
      <w:r w:rsidR="00A455CB">
        <w:rPr>
          <w:rFonts w:ascii="Arial" w:hAnsi="Arial" w:cs="Arial"/>
          <w:szCs w:val="22"/>
          <w:lang w:val="en-US"/>
        </w:rPr>
        <w:t xml:space="preserve"> which the NZBC believes should be removed </w:t>
      </w:r>
      <w:r w:rsidR="00485062">
        <w:rPr>
          <w:rFonts w:ascii="Arial" w:hAnsi="Arial" w:cs="Arial"/>
          <w:szCs w:val="22"/>
          <w:lang w:val="en-US"/>
        </w:rPr>
        <w:t>from the guidance of both.</w:t>
      </w:r>
    </w:p>
    <w:p w14:paraId="2A34A3ED" w14:textId="630A963E" w:rsidR="006B48B5" w:rsidRPr="00B411D8" w:rsidRDefault="00FA061B" w:rsidP="004F314E">
      <w:pPr>
        <w:autoSpaceDE w:val="0"/>
        <w:autoSpaceDN w:val="0"/>
        <w:adjustRightInd w:val="0"/>
        <w:spacing w:line="360" w:lineRule="auto"/>
        <w:jc w:val="both"/>
        <w:rPr>
          <w:rFonts w:ascii="Arial" w:hAnsi="Arial" w:cs="Arial"/>
          <w:szCs w:val="22"/>
          <w:lang w:val="en-US"/>
        </w:rPr>
      </w:pPr>
      <w:r w:rsidRPr="00883D8C">
        <w:rPr>
          <w:rFonts w:ascii="Arial" w:hAnsi="Arial" w:cs="Arial"/>
          <w:b/>
          <w:bCs/>
          <w:szCs w:val="22"/>
          <w:lang w:val="en-US"/>
        </w:rPr>
        <w:t>4.6</w:t>
      </w:r>
      <w:r>
        <w:rPr>
          <w:rFonts w:ascii="Arial" w:hAnsi="Arial" w:cs="Arial"/>
          <w:szCs w:val="22"/>
          <w:lang w:val="en-US"/>
        </w:rPr>
        <w:t xml:space="preserve"> </w:t>
      </w:r>
      <w:r w:rsidR="00653CC3">
        <w:rPr>
          <w:rFonts w:ascii="Arial" w:hAnsi="Arial" w:cs="Arial"/>
          <w:szCs w:val="22"/>
          <w:lang w:val="en-US"/>
        </w:rPr>
        <w:t xml:space="preserve">NZBC takes this position because </w:t>
      </w:r>
      <w:r w:rsidR="00653CC3" w:rsidRPr="00653CC3">
        <w:rPr>
          <w:rFonts w:ascii="Arial" w:hAnsi="Arial" w:cs="Arial"/>
          <w:szCs w:val="22"/>
          <w:lang w:val="en-US"/>
        </w:rPr>
        <w:t>“synonymous”</w:t>
      </w:r>
      <w:r w:rsidR="00653CC3">
        <w:rPr>
          <w:rFonts w:ascii="Arial" w:hAnsi="Arial" w:cs="Arial"/>
          <w:szCs w:val="22"/>
          <w:lang w:val="en-US"/>
        </w:rPr>
        <w:t xml:space="preserve"> </w:t>
      </w:r>
      <w:r w:rsidR="00FD1E52" w:rsidRPr="00B411D8">
        <w:rPr>
          <w:rFonts w:ascii="Arial" w:hAnsi="Arial" w:cs="Arial"/>
          <w:szCs w:val="22"/>
          <w:lang w:val="en-US"/>
        </w:rPr>
        <w:t xml:space="preserve">could be interpreted as </w:t>
      </w:r>
      <w:r w:rsidR="009A6106" w:rsidRPr="00B411D8">
        <w:rPr>
          <w:rFonts w:ascii="Arial" w:hAnsi="Arial" w:cs="Arial"/>
          <w:szCs w:val="22"/>
          <w:lang w:val="en-US"/>
        </w:rPr>
        <w:t xml:space="preserve">brand or sponsorship advertising related to </w:t>
      </w:r>
      <w:r w:rsidR="00434AD0" w:rsidRPr="00B411D8">
        <w:rPr>
          <w:rFonts w:ascii="Arial" w:hAnsi="Arial" w:cs="Arial"/>
          <w:szCs w:val="22"/>
          <w:lang w:val="en-US"/>
        </w:rPr>
        <w:t>a</w:t>
      </w:r>
      <w:r w:rsidR="009A6106" w:rsidRPr="00B411D8">
        <w:rPr>
          <w:rFonts w:ascii="Arial" w:hAnsi="Arial" w:cs="Arial"/>
          <w:szCs w:val="22"/>
          <w:lang w:val="en-US"/>
        </w:rPr>
        <w:t xml:space="preserve"> corporate or overarching company brand</w:t>
      </w:r>
      <w:r w:rsidR="00086C07" w:rsidRPr="00B411D8">
        <w:rPr>
          <w:rFonts w:ascii="Arial" w:hAnsi="Arial" w:cs="Arial"/>
          <w:szCs w:val="22"/>
          <w:lang w:val="en-US"/>
        </w:rPr>
        <w:t>.</w:t>
      </w:r>
    </w:p>
    <w:p w14:paraId="38B4DC33" w14:textId="12BAC6D8" w:rsidR="00780868" w:rsidRDefault="00883D8C" w:rsidP="004F314E">
      <w:pPr>
        <w:autoSpaceDE w:val="0"/>
        <w:autoSpaceDN w:val="0"/>
        <w:adjustRightInd w:val="0"/>
        <w:spacing w:line="360" w:lineRule="auto"/>
        <w:jc w:val="both"/>
        <w:rPr>
          <w:rFonts w:ascii="Arial" w:hAnsi="Arial" w:cs="Arial"/>
          <w:lang w:val="en-US"/>
        </w:rPr>
      </w:pPr>
      <w:r w:rsidRPr="00883D8C">
        <w:rPr>
          <w:rFonts w:ascii="Arial" w:hAnsi="Arial" w:cs="Arial"/>
          <w:b/>
          <w:bCs/>
          <w:lang w:val="en-US"/>
        </w:rPr>
        <w:t>4</w:t>
      </w:r>
      <w:r w:rsidR="00086C07" w:rsidRPr="00883D8C">
        <w:rPr>
          <w:rFonts w:ascii="Arial" w:hAnsi="Arial" w:cs="Arial"/>
          <w:b/>
          <w:bCs/>
          <w:lang w:val="en-US"/>
        </w:rPr>
        <w:t>.</w:t>
      </w:r>
      <w:r w:rsidRPr="00883D8C">
        <w:rPr>
          <w:rFonts w:ascii="Arial" w:hAnsi="Arial" w:cs="Arial"/>
          <w:b/>
          <w:bCs/>
          <w:lang w:val="en-US"/>
        </w:rPr>
        <w:t>7</w:t>
      </w:r>
      <w:r w:rsidR="00086C07" w:rsidRPr="38614328">
        <w:rPr>
          <w:rFonts w:ascii="Arial" w:hAnsi="Arial" w:cs="Arial"/>
          <w:lang w:val="en-US"/>
        </w:rPr>
        <w:t xml:space="preserve"> </w:t>
      </w:r>
      <w:r w:rsidR="00E66720" w:rsidRPr="00333EE0">
        <w:rPr>
          <w:rFonts w:ascii="Arial" w:hAnsi="Arial" w:cs="Arial"/>
          <w:lang w:val="en-US"/>
        </w:rPr>
        <w:t xml:space="preserve">The Codes Committee will be aware that many of our members sell </w:t>
      </w:r>
      <w:r w:rsidR="009D0F90" w:rsidRPr="00333EE0">
        <w:rPr>
          <w:rFonts w:ascii="Arial" w:hAnsi="Arial" w:cs="Arial"/>
          <w:lang w:val="en-US"/>
        </w:rPr>
        <w:t xml:space="preserve">beverages that are not classed </w:t>
      </w:r>
      <w:r w:rsidR="00AF38A7" w:rsidRPr="00333EE0">
        <w:rPr>
          <w:rFonts w:ascii="Arial" w:hAnsi="Arial" w:cs="Arial"/>
          <w:lang w:val="en-US"/>
        </w:rPr>
        <w:t xml:space="preserve">as an OFB in the NPSC </w:t>
      </w:r>
      <w:r w:rsidR="009D0F90" w:rsidRPr="00333EE0">
        <w:rPr>
          <w:rFonts w:ascii="Arial" w:hAnsi="Arial" w:cs="Arial"/>
          <w:lang w:val="en-US"/>
        </w:rPr>
        <w:t>framework. Common examples include</w:t>
      </w:r>
      <w:r w:rsidR="00112127" w:rsidRPr="00333EE0">
        <w:rPr>
          <w:rFonts w:ascii="Arial" w:hAnsi="Arial" w:cs="Arial"/>
          <w:lang w:val="en-US"/>
        </w:rPr>
        <w:t xml:space="preserve"> </w:t>
      </w:r>
      <w:r w:rsidR="004A2637" w:rsidRPr="00333EE0">
        <w:rPr>
          <w:rFonts w:ascii="Arial" w:hAnsi="Arial" w:cs="Arial"/>
          <w:lang w:val="en-US"/>
        </w:rPr>
        <w:t>flavored</w:t>
      </w:r>
      <w:r w:rsidR="00112127" w:rsidRPr="00333EE0">
        <w:rPr>
          <w:rFonts w:ascii="Arial" w:hAnsi="Arial" w:cs="Arial"/>
          <w:lang w:val="en-US"/>
        </w:rPr>
        <w:t xml:space="preserve"> milk and </w:t>
      </w:r>
      <w:r w:rsidR="004A2637" w:rsidRPr="00333EE0">
        <w:rPr>
          <w:rFonts w:ascii="Arial" w:hAnsi="Arial" w:cs="Arial"/>
          <w:lang w:val="en-US"/>
        </w:rPr>
        <w:t xml:space="preserve">the different types of </w:t>
      </w:r>
      <w:r w:rsidR="009F4EE5" w:rsidRPr="00333EE0">
        <w:rPr>
          <w:rFonts w:ascii="Arial" w:hAnsi="Arial" w:cs="Arial"/>
          <w:lang w:val="en-US"/>
        </w:rPr>
        <w:t>kombucha</w:t>
      </w:r>
      <w:r w:rsidR="004A2637" w:rsidRPr="00333EE0">
        <w:rPr>
          <w:rFonts w:ascii="Arial" w:hAnsi="Arial" w:cs="Arial"/>
          <w:lang w:val="en-US"/>
        </w:rPr>
        <w:t xml:space="preserve">. </w:t>
      </w:r>
      <w:r w:rsidR="009D0F90" w:rsidRPr="00333EE0">
        <w:rPr>
          <w:rFonts w:ascii="Arial" w:hAnsi="Arial" w:cs="Arial"/>
          <w:lang w:val="en-US"/>
        </w:rPr>
        <w:t xml:space="preserve">However, as written, these </w:t>
      </w:r>
      <w:r w:rsidR="00AF38A7" w:rsidRPr="00333EE0">
        <w:rPr>
          <w:rFonts w:ascii="Arial" w:hAnsi="Arial" w:cs="Arial"/>
          <w:lang w:val="en-US"/>
        </w:rPr>
        <w:t>could fall under the rules because</w:t>
      </w:r>
      <w:r w:rsidR="00876DE3" w:rsidRPr="00333EE0">
        <w:rPr>
          <w:rFonts w:ascii="Arial" w:hAnsi="Arial" w:cs="Arial"/>
          <w:lang w:val="en-US"/>
        </w:rPr>
        <w:t xml:space="preserve"> of the</w:t>
      </w:r>
      <w:r w:rsidR="00604726" w:rsidRPr="00333EE0">
        <w:rPr>
          <w:rFonts w:ascii="Arial" w:hAnsi="Arial" w:cs="Arial"/>
          <w:lang w:val="en-US"/>
        </w:rPr>
        <w:t xml:space="preserve"> brand/product </w:t>
      </w:r>
      <w:r w:rsidR="003C68C7" w:rsidRPr="00333EE0">
        <w:rPr>
          <w:rFonts w:ascii="Arial" w:hAnsi="Arial" w:cs="Arial"/>
          <w:lang w:val="en-US"/>
        </w:rPr>
        <w:t>they are</w:t>
      </w:r>
      <w:r w:rsidR="00604726" w:rsidRPr="00333EE0">
        <w:rPr>
          <w:rFonts w:ascii="Arial" w:hAnsi="Arial" w:cs="Arial"/>
          <w:lang w:val="en-US"/>
        </w:rPr>
        <w:t xml:space="preserve"> “synonymous” with</w:t>
      </w:r>
      <w:r w:rsidR="00604726" w:rsidRPr="38614328">
        <w:rPr>
          <w:rFonts w:ascii="Arial" w:hAnsi="Arial" w:cs="Arial"/>
          <w:lang w:val="en-US"/>
        </w:rPr>
        <w:t xml:space="preserve"> </w:t>
      </w:r>
      <w:r w:rsidR="00AA2618" w:rsidRPr="38614328">
        <w:rPr>
          <w:rFonts w:ascii="Arial" w:hAnsi="Arial" w:cs="Arial"/>
          <w:lang w:val="en-US"/>
        </w:rPr>
        <w:t xml:space="preserve">(which is </w:t>
      </w:r>
      <w:r w:rsidR="00B61437" w:rsidRPr="38614328">
        <w:rPr>
          <w:rFonts w:ascii="Arial" w:hAnsi="Arial" w:cs="Arial"/>
          <w:lang w:val="en-US"/>
        </w:rPr>
        <w:t>not</w:t>
      </w:r>
      <w:r w:rsidR="00604726" w:rsidRPr="38614328">
        <w:rPr>
          <w:rFonts w:ascii="Arial" w:hAnsi="Arial" w:cs="Arial"/>
          <w:lang w:val="en-US"/>
        </w:rPr>
        <w:t xml:space="preserve"> classed as an OFB).</w:t>
      </w:r>
      <w:r w:rsidR="00A12C88" w:rsidRPr="38614328">
        <w:rPr>
          <w:rFonts w:ascii="Arial" w:hAnsi="Arial" w:cs="Arial"/>
          <w:lang w:val="en-US"/>
        </w:rPr>
        <w:t xml:space="preserve"> For instance, what happens </w:t>
      </w:r>
      <w:r w:rsidR="00E20A48" w:rsidRPr="38614328">
        <w:rPr>
          <w:rFonts w:ascii="Arial" w:hAnsi="Arial" w:cs="Arial"/>
          <w:lang w:val="en-US"/>
        </w:rPr>
        <w:t xml:space="preserve">if one of our members is promoting </w:t>
      </w:r>
      <w:r w:rsidR="00F84F57" w:rsidRPr="38614328">
        <w:rPr>
          <w:rFonts w:ascii="Arial" w:hAnsi="Arial" w:cs="Arial"/>
          <w:lang w:val="en-US"/>
        </w:rPr>
        <w:t>a sugar free drink</w:t>
      </w:r>
      <w:r w:rsidR="379FA848" w:rsidRPr="38614328">
        <w:rPr>
          <w:rFonts w:ascii="Arial" w:hAnsi="Arial" w:cs="Arial"/>
          <w:lang w:val="en-US"/>
        </w:rPr>
        <w:t>,</w:t>
      </w:r>
      <w:r w:rsidR="0064349A" w:rsidRPr="38614328">
        <w:rPr>
          <w:rFonts w:ascii="Arial" w:hAnsi="Arial" w:cs="Arial"/>
          <w:lang w:val="en-US"/>
        </w:rPr>
        <w:t xml:space="preserve"> yet the product </w:t>
      </w:r>
      <w:r w:rsidR="00EF2EBC">
        <w:rPr>
          <w:rFonts w:ascii="Arial" w:hAnsi="Arial" w:cs="Arial"/>
          <w:lang w:val="en-US"/>
        </w:rPr>
        <w:t xml:space="preserve">also includes a brand name that </w:t>
      </w:r>
      <w:r w:rsidR="0EB21F2B" w:rsidRPr="38614328">
        <w:rPr>
          <w:rFonts w:ascii="Arial" w:hAnsi="Arial" w:cs="Arial"/>
          <w:lang w:val="en-US"/>
        </w:rPr>
        <w:t>is</w:t>
      </w:r>
      <w:r w:rsidR="00C80EBA" w:rsidRPr="38614328" w:rsidDel="00A12C88">
        <w:rPr>
          <w:rFonts w:ascii="Arial" w:hAnsi="Arial" w:cs="Arial"/>
          <w:lang w:val="en-US"/>
        </w:rPr>
        <w:t xml:space="preserve"> </w:t>
      </w:r>
      <w:r w:rsidR="005549DA" w:rsidRPr="38614328">
        <w:rPr>
          <w:rFonts w:ascii="Arial" w:hAnsi="Arial" w:cs="Arial"/>
          <w:lang w:val="en-US"/>
        </w:rPr>
        <w:t>“synonymous” with an OFB</w:t>
      </w:r>
      <w:r w:rsidR="00BD25EC">
        <w:rPr>
          <w:rFonts w:ascii="Arial" w:hAnsi="Arial" w:cs="Arial"/>
          <w:lang w:val="en-US"/>
        </w:rPr>
        <w:t>.</w:t>
      </w:r>
      <w:r w:rsidR="002B2EB6">
        <w:rPr>
          <w:rFonts w:ascii="Arial" w:hAnsi="Arial" w:cs="Arial"/>
          <w:lang w:val="en-US"/>
        </w:rPr>
        <w:t xml:space="preserve"> </w:t>
      </w:r>
      <w:r w:rsidR="00BD25EC">
        <w:rPr>
          <w:rFonts w:ascii="Arial" w:hAnsi="Arial" w:cs="Arial"/>
          <w:lang w:val="en-US"/>
        </w:rPr>
        <w:t>How would synonymous be defined?</w:t>
      </w:r>
    </w:p>
    <w:p w14:paraId="6D202699" w14:textId="3968D35E" w:rsidR="00EA5493" w:rsidRDefault="00883D8C" w:rsidP="00EA5493">
      <w:pPr>
        <w:autoSpaceDE w:val="0"/>
        <w:autoSpaceDN w:val="0"/>
        <w:adjustRightInd w:val="0"/>
        <w:spacing w:line="360" w:lineRule="auto"/>
        <w:jc w:val="both"/>
        <w:rPr>
          <w:rFonts w:ascii="Arial" w:hAnsi="Arial" w:cs="Arial"/>
          <w:szCs w:val="22"/>
          <w:lang w:val="en-US"/>
        </w:rPr>
      </w:pPr>
      <w:r w:rsidRPr="00883D8C">
        <w:rPr>
          <w:rFonts w:ascii="Arial" w:hAnsi="Arial" w:cs="Arial"/>
          <w:b/>
          <w:bCs/>
          <w:szCs w:val="22"/>
          <w:lang w:val="en-US"/>
        </w:rPr>
        <w:t>4</w:t>
      </w:r>
      <w:r w:rsidR="00EA5493" w:rsidRPr="00883D8C">
        <w:rPr>
          <w:rFonts w:ascii="Arial" w:hAnsi="Arial" w:cs="Arial"/>
          <w:b/>
          <w:bCs/>
          <w:szCs w:val="22"/>
          <w:lang w:val="en-US"/>
        </w:rPr>
        <w:t>.</w:t>
      </w:r>
      <w:r w:rsidRPr="00883D8C">
        <w:rPr>
          <w:rFonts w:ascii="Arial" w:hAnsi="Arial" w:cs="Arial"/>
          <w:b/>
          <w:bCs/>
          <w:szCs w:val="22"/>
          <w:lang w:val="en-US"/>
        </w:rPr>
        <w:t>8</w:t>
      </w:r>
      <w:r w:rsidR="00EA5493">
        <w:rPr>
          <w:rFonts w:ascii="Arial" w:hAnsi="Arial" w:cs="Arial"/>
          <w:szCs w:val="22"/>
          <w:lang w:val="en-US"/>
        </w:rPr>
        <w:t xml:space="preserve"> The question that then needs answering is whether</w:t>
      </w:r>
      <w:r w:rsidR="00EA5493" w:rsidRPr="00B411D8">
        <w:rPr>
          <w:rFonts w:ascii="Arial" w:hAnsi="Arial" w:cs="Arial"/>
          <w:szCs w:val="22"/>
          <w:lang w:val="en-US"/>
        </w:rPr>
        <w:t xml:space="preserve"> the nutrient profiling system supersed</w:t>
      </w:r>
      <w:r w:rsidR="00EA5493">
        <w:rPr>
          <w:rFonts w:ascii="Arial" w:hAnsi="Arial" w:cs="Arial"/>
          <w:szCs w:val="22"/>
          <w:lang w:val="en-US"/>
        </w:rPr>
        <w:t>es</w:t>
      </w:r>
      <w:r w:rsidR="00EA5493" w:rsidRPr="00B411D8">
        <w:rPr>
          <w:rFonts w:ascii="Arial" w:hAnsi="Arial" w:cs="Arial"/>
          <w:szCs w:val="22"/>
          <w:lang w:val="en-US"/>
        </w:rPr>
        <w:t xml:space="preserve"> brands synonymous with OFB</w:t>
      </w:r>
      <w:r w:rsidR="00EA5493">
        <w:rPr>
          <w:rFonts w:ascii="Arial" w:hAnsi="Arial" w:cs="Arial"/>
          <w:szCs w:val="22"/>
          <w:lang w:val="en-US"/>
        </w:rPr>
        <w:t xml:space="preserve">. For that reason, a clearly </w:t>
      </w:r>
      <w:r w:rsidR="00EA5493" w:rsidRPr="00B411D8">
        <w:rPr>
          <w:rFonts w:ascii="Arial" w:hAnsi="Arial" w:cs="Arial"/>
          <w:szCs w:val="22"/>
          <w:lang w:val="en-US"/>
        </w:rPr>
        <w:t xml:space="preserve">understood hierarchy of criteria </w:t>
      </w:r>
      <w:r w:rsidR="00EF2EBC">
        <w:rPr>
          <w:rFonts w:ascii="Arial" w:hAnsi="Arial" w:cs="Arial"/>
          <w:szCs w:val="22"/>
          <w:lang w:val="en-US"/>
        </w:rPr>
        <w:t>is necessary</w:t>
      </w:r>
      <w:r w:rsidR="00EA5493">
        <w:rPr>
          <w:rFonts w:ascii="Arial" w:hAnsi="Arial" w:cs="Arial"/>
          <w:szCs w:val="22"/>
          <w:lang w:val="en-US"/>
        </w:rPr>
        <w:t xml:space="preserve">. </w:t>
      </w:r>
    </w:p>
    <w:p w14:paraId="4CB86AA5" w14:textId="393E2D84" w:rsidR="00540A17" w:rsidRDefault="00883D8C" w:rsidP="004F314E">
      <w:pPr>
        <w:autoSpaceDE w:val="0"/>
        <w:autoSpaceDN w:val="0"/>
        <w:adjustRightInd w:val="0"/>
        <w:spacing w:line="360" w:lineRule="auto"/>
        <w:jc w:val="both"/>
        <w:rPr>
          <w:rFonts w:ascii="Arial" w:hAnsi="Arial" w:cs="Arial"/>
          <w:szCs w:val="22"/>
          <w:lang w:val="en-US"/>
        </w:rPr>
      </w:pPr>
      <w:r w:rsidRPr="00883D8C">
        <w:rPr>
          <w:rFonts w:ascii="Arial" w:hAnsi="Arial" w:cs="Arial"/>
          <w:b/>
          <w:bCs/>
          <w:szCs w:val="22"/>
          <w:lang w:val="en-US"/>
        </w:rPr>
        <w:t>4</w:t>
      </w:r>
      <w:r w:rsidR="00780868" w:rsidRPr="00883D8C">
        <w:rPr>
          <w:rFonts w:ascii="Arial" w:hAnsi="Arial" w:cs="Arial"/>
          <w:b/>
          <w:bCs/>
          <w:szCs w:val="22"/>
          <w:lang w:val="en-US"/>
        </w:rPr>
        <w:t>.</w:t>
      </w:r>
      <w:r w:rsidRPr="00883D8C">
        <w:rPr>
          <w:rFonts w:ascii="Arial" w:hAnsi="Arial" w:cs="Arial"/>
          <w:b/>
          <w:bCs/>
          <w:szCs w:val="22"/>
          <w:lang w:val="en-US"/>
        </w:rPr>
        <w:t>9</w:t>
      </w:r>
      <w:r w:rsidR="00780868" w:rsidRPr="00B411D8">
        <w:rPr>
          <w:rFonts w:ascii="Arial" w:hAnsi="Arial" w:cs="Arial"/>
          <w:szCs w:val="22"/>
          <w:lang w:val="en-US"/>
        </w:rPr>
        <w:t xml:space="preserve"> </w:t>
      </w:r>
      <w:r w:rsidR="00540A17">
        <w:rPr>
          <w:rFonts w:ascii="Arial" w:hAnsi="Arial" w:cs="Arial"/>
          <w:szCs w:val="22"/>
          <w:lang w:val="en-US"/>
        </w:rPr>
        <w:t>With the w</w:t>
      </w:r>
      <w:r w:rsidR="00780868" w:rsidRPr="00B411D8">
        <w:rPr>
          <w:rFonts w:ascii="Arial" w:hAnsi="Arial" w:cs="Arial"/>
          <w:szCs w:val="22"/>
          <w:lang w:val="en-US"/>
        </w:rPr>
        <w:t xml:space="preserve">ording around brand and sponsorship advertising </w:t>
      </w:r>
      <w:r w:rsidR="005D1421" w:rsidRPr="00B411D8">
        <w:rPr>
          <w:rFonts w:ascii="Arial" w:hAnsi="Arial" w:cs="Arial"/>
          <w:szCs w:val="22"/>
          <w:lang w:val="en-US"/>
        </w:rPr>
        <w:t xml:space="preserve">unclear, </w:t>
      </w:r>
      <w:r w:rsidR="007235ED">
        <w:rPr>
          <w:rFonts w:ascii="Arial" w:hAnsi="Arial" w:cs="Arial"/>
          <w:szCs w:val="22"/>
          <w:lang w:val="en-US"/>
        </w:rPr>
        <w:t xml:space="preserve">the NZBC believes the solution is </w:t>
      </w:r>
      <w:r w:rsidR="00654CA2">
        <w:rPr>
          <w:rFonts w:ascii="Arial" w:hAnsi="Arial" w:cs="Arial"/>
          <w:szCs w:val="22"/>
          <w:lang w:val="en-US"/>
        </w:rPr>
        <w:t>replacing</w:t>
      </w:r>
      <w:r w:rsidR="00AE002A">
        <w:rPr>
          <w:rFonts w:ascii="Arial" w:hAnsi="Arial" w:cs="Arial"/>
          <w:szCs w:val="22"/>
          <w:lang w:val="en-US"/>
        </w:rPr>
        <w:t xml:space="preserve"> 1(b) and 1(c) of the draft Food and Beverage Code with </w:t>
      </w:r>
      <w:r w:rsidR="003748D5" w:rsidRPr="003748D5">
        <w:rPr>
          <w:rFonts w:ascii="Arial" w:hAnsi="Arial" w:cs="Arial"/>
          <w:szCs w:val="22"/>
          <w:lang w:val="en-US"/>
        </w:rPr>
        <w:t>Section</w:t>
      </w:r>
      <w:r w:rsidR="009C170C">
        <w:rPr>
          <w:rFonts w:ascii="Arial" w:hAnsi="Arial" w:cs="Arial"/>
          <w:szCs w:val="22"/>
          <w:lang w:val="en-US"/>
        </w:rPr>
        <w:t>s 3.1 and</w:t>
      </w:r>
      <w:r w:rsidR="003748D5" w:rsidRPr="003748D5">
        <w:rPr>
          <w:rFonts w:ascii="Arial" w:hAnsi="Arial" w:cs="Arial"/>
          <w:szCs w:val="22"/>
          <w:lang w:val="en-US"/>
        </w:rPr>
        <w:t xml:space="preserve"> 3</w:t>
      </w:r>
      <w:r w:rsidR="003748D5">
        <w:rPr>
          <w:rFonts w:ascii="Arial" w:hAnsi="Arial" w:cs="Arial"/>
          <w:szCs w:val="22"/>
          <w:lang w:val="en-US"/>
        </w:rPr>
        <w:t>.2</w:t>
      </w:r>
      <w:r w:rsidR="007C5290">
        <w:rPr>
          <w:rFonts w:ascii="Arial" w:hAnsi="Arial" w:cs="Arial"/>
          <w:szCs w:val="22"/>
          <w:lang w:val="en-US"/>
        </w:rPr>
        <w:t xml:space="preserve"> of the </w:t>
      </w:r>
      <w:r w:rsidR="003748D5" w:rsidRPr="003748D5">
        <w:rPr>
          <w:rFonts w:ascii="Arial" w:hAnsi="Arial" w:cs="Arial"/>
          <w:szCs w:val="22"/>
          <w:lang w:val="en-US"/>
        </w:rPr>
        <w:t>AANA</w:t>
      </w:r>
      <w:r w:rsidR="00654CA2">
        <w:rPr>
          <w:rFonts w:ascii="Arial" w:hAnsi="Arial" w:cs="Arial"/>
          <w:szCs w:val="22"/>
          <w:lang w:val="en-US"/>
        </w:rPr>
        <w:t xml:space="preserve">’s </w:t>
      </w:r>
      <w:r w:rsidR="00654CA2" w:rsidRPr="00654CA2">
        <w:rPr>
          <w:rFonts w:ascii="Arial" w:hAnsi="Arial" w:cs="Arial"/>
          <w:szCs w:val="22"/>
          <w:lang w:val="en-US"/>
        </w:rPr>
        <w:t>Food and Beverages Advertising Code</w:t>
      </w:r>
      <w:r w:rsidR="00762EE1">
        <w:rPr>
          <w:rFonts w:ascii="Arial" w:hAnsi="Arial" w:cs="Arial"/>
          <w:szCs w:val="22"/>
          <w:lang w:val="en-US"/>
        </w:rPr>
        <w:t>.</w:t>
      </w:r>
      <w:r w:rsidR="00900ADE">
        <w:rPr>
          <w:rFonts w:ascii="Arial" w:hAnsi="Arial" w:cs="Arial"/>
          <w:szCs w:val="22"/>
          <w:lang w:val="en-US"/>
        </w:rPr>
        <w:t xml:space="preserve"> </w:t>
      </w:r>
      <w:r w:rsidR="000F209E">
        <w:rPr>
          <w:rFonts w:ascii="Arial" w:hAnsi="Arial" w:cs="Arial"/>
          <w:szCs w:val="22"/>
          <w:lang w:val="en-US"/>
        </w:rPr>
        <w:t xml:space="preserve">Adopted to the draft Code under discussion here, it </w:t>
      </w:r>
      <w:r w:rsidR="00EA2583">
        <w:rPr>
          <w:rFonts w:ascii="Arial" w:hAnsi="Arial" w:cs="Arial"/>
          <w:szCs w:val="22"/>
          <w:lang w:val="en-US"/>
        </w:rPr>
        <w:t>would provide a basis</w:t>
      </w:r>
      <w:r w:rsidR="006E64AC">
        <w:rPr>
          <w:rFonts w:ascii="Arial" w:hAnsi="Arial" w:cs="Arial"/>
          <w:szCs w:val="22"/>
          <w:lang w:val="en-US"/>
        </w:rPr>
        <w:t xml:space="preserve"> (within stipulated boundaries)</w:t>
      </w:r>
      <w:r w:rsidR="00EA2583">
        <w:rPr>
          <w:rFonts w:ascii="Arial" w:hAnsi="Arial" w:cs="Arial"/>
          <w:szCs w:val="22"/>
          <w:lang w:val="en-US"/>
        </w:rPr>
        <w:t xml:space="preserve"> for companies/ brands that sell OFB products to continue to sponsor teams</w:t>
      </w:r>
      <w:r w:rsidR="006E64AC">
        <w:rPr>
          <w:rFonts w:ascii="Arial" w:hAnsi="Arial" w:cs="Arial"/>
          <w:szCs w:val="22"/>
          <w:lang w:val="en-US"/>
        </w:rPr>
        <w:t xml:space="preserve"> and events.</w:t>
      </w:r>
      <w:r w:rsidR="00800913">
        <w:rPr>
          <w:rFonts w:ascii="Arial" w:hAnsi="Arial" w:cs="Arial"/>
          <w:szCs w:val="22"/>
          <w:lang w:val="en-US"/>
        </w:rPr>
        <w:t xml:space="preserve"> </w:t>
      </w:r>
    </w:p>
    <w:p w14:paraId="0E6F50FE" w14:textId="56DCDF26" w:rsidR="00422E68" w:rsidRDefault="00883D8C" w:rsidP="004F314E">
      <w:pPr>
        <w:autoSpaceDE w:val="0"/>
        <w:autoSpaceDN w:val="0"/>
        <w:adjustRightInd w:val="0"/>
        <w:spacing w:line="360" w:lineRule="auto"/>
        <w:jc w:val="both"/>
        <w:rPr>
          <w:rFonts w:ascii="Arial" w:hAnsi="Arial" w:cs="Arial"/>
          <w:lang w:val="en-US"/>
        </w:rPr>
      </w:pPr>
      <w:r w:rsidRPr="00883D8C">
        <w:rPr>
          <w:rFonts w:ascii="Arial" w:hAnsi="Arial" w:cs="Arial"/>
          <w:b/>
          <w:bCs/>
          <w:lang w:val="en-US"/>
        </w:rPr>
        <w:t>4</w:t>
      </w:r>
      <w:r w:rsidR="004072F2" w:rsidRPr="00883D8C">
        <w:rPr>
          <w:rFonts w:ascii="Arial" w:hAnsi="Arial" w:cs="Arial"/>
          <w:b/>
          <w:bCs/>
          <w:lang w:val="en-US"/>
        </w:rPr>
        <w:t>.1</w:t>
      </w:r>
      <w:r w:rsidRPr="00883D8C">
        <w:rPr>
          <w:rFonts w:ascii="Arial" w:hAnsi="Arial" w:cs="Arial"/>
          <w:b/>
          <w:bCs/>
          <w:lang w:val="en-US"/>
        </w:rPr>
        <w:t>0</w:t>
      </w:r>
      <w:r w:rsidR="00F80114" w:rsidRPr="38614328">
        <w:rPr>
          <w:rFonts w:ascii="Arial" w:hAnsi="Arial" w:cs="Arial"/>
          <w:lang w:val="en-US"/>
        </w:rPr>
        <w:t xml:space="preserve"> Notwithstanding this fi</w:t>
      </w:r>
      <w:r w:rsidR="007240D7" w:rsidRPr="38614328">
        <w:rPr>
          <w:rFonts w:ascii="Arial" w:hAnsi="Arial" w:cs="Arial"/>
          <w:lang w:val="en-US"/>
        </w:rPr>
        <w:t>x, there are also</w:t>
      </w:r>
      <w:r w:rsidR="00A752DD" w:rsidRPr="38614328">
        <w:rPr>
          <w:rFonts w:ascii="Arial" w:hAnsi="Arial" w:cs="Arial"/>
          <w:lang w:val="en-US"/>
        </w:rPr>
        <w:t xml:space="preserve"> significant </w:t>
      </w:r>
      <w:r w:rsidR="00B57329" w:rsidRPr="38614328">
        <w:rPr>
          <w:rFonts w:ascii="Arial" w:hAnsi="Arial" w:cs="Arial"/>
          <w:lang w:val="en-US"/>
        </w:rPr>
        <w:t xml:space="preserve">consequences </w:t>
      </w:r>
      <w:r w:rsidR="00A752DD" w:rsidRPr="38614328">
        <w:rPr>
          <w:rFonts w:ascii="Arial" w:hAnsi="Arial" w:cs="Arial"/>
          <w:lang w:val="en-US"/>
        </w:rPr>
        <w:t xml:space="preserve">inherent </w:t>
      </w:r>
      <w:r w:rsidR="007240D7" w:rsidRPr="38614328">
        <w:rPr>
          <w:rFonts w:ascii="Arial" w:hAnsi="Arial" w:cs="Arial"/>
          <w:lang w:val="en-US"/>
        </w:rPr>
        <w:t xml:space="preserve">with what </w:t>
      </w:r>
      <w:r w:rsidR="00A752DD" w:rsidRPr="38614328">
        <w:rPr>
          <w:rFonts w:ascii="Arial" w:hAnsi="Arial" w:cs="Arial"/>
          <w:lang w:val="en-US"/>
        </w:rPr>
        <w:t xml:space="preserve">is </w:t>
      </w:r>
      <w:r w:rsidR="007240D7" w:rsidRPr="38614328">
        <w:rPr>
          <w:rFonts w:ascii="Arial" w:hAnsi="Arial" w:cs="Arial"/>
          <w:lang w:val="en-US"/>
        </w:rPr>
        <w:t>proposed in Rule 1</w:t>
      </w:r>
      <w:r w:rsidR="008B6041" w:rsidRPr="38614328">
        <w:rPr>
          <w:rFonts w:ascii="Arial" w:hAnsi="Arial" w:cs="Arial"/>
          <w:lang w:val="en-US"/>
        </w:rPr>
        <w:t>(c) 2</w:t>
      </w:r>
      <w:r w:rsidR="00BB2E90" w:rsidRPr="38614328">
        <w:rPr>
          <w:rFonts w:ascii="Arial" w:hAnsi="Arial" w:cs="Arial"/>
          <w:lang w:val="en-US"/>
        </w:rPr>
        <w:t xml:space="preserve">. </w:t>
      </w:r>
      <w:r w:rsidR="00ED78D8" w:rsidRPr="38614328">
        <w:rPr>
          <w:rFonts w:ascii="Arial" w:hAnsi="Arial" w:cs="Arial"/>
          <w:lang w:val="en-US"/>
        </w:rPr>
        <w:t xml:space="preserve">Prohibiting branded merchandise targeted at children, or in children’s sizes, </w:t>
      </w:r>
      <w:r w:rsidR="00D93C02" w:rsidRPr="38614328">
        <w:rPr>
          <w:rFonts w:ascii="Arial" w:hAnsi="Arial" w:cs="Arial"/>
          <w:lang w:val="en-US"/>
        </w:rPr>
        <w:t>not only puts us offside with Australian regulations, but it place</w:t>
      </w:r>
      <w:r w:rsidR="006A359F" w:rsidRPr="38614328">
        <w:rPr>
          <w:rFonts w:ascii="Arial" w:hAnsi="Arial" w:cs="Arial"/>
          <w:lang w:val="en-US"/>
        </w:rPr>
        <w:t>s</w:t>
      </w:r>
      <w:r w:rsidR="00D93C02" w:rsidRPr="38614328">
        <w:rPr>
          <w:rFonts w:ascii="Arial" w:hAnsi="Arial" w:cs="Arial"/>
          <w:lang w:val="en-US"/>
        </w:rPr>
        <w:t xml:space="preserve"> New Zealand </w:t>
      </w:r>
      <w:r w:rsidR="00E35D26" w:rsidRPr="38614328">
        <w:rPr>
          <w:rFonts w:ascii="Arial" w:hAnsi="Arial" w:cs="Arial"/>
          <w:lang w:val="en-US"/>
        </w:rPr>
        <w:t>as an outlier when compared to other jurisdictions in this part of the world.</w:t>
      </w:r>
    </w:p>
    <w:p w14:paraId="0133965C" w14:textId="432F5CC3" w:rsidR="005C0E4B" w:rsidRDefault="00883D8C" w:rsidP="004F314E">
      <w:pPr>
        <w:autoSpaceDE w:val="0"/>
        <w:autoSpaceDN w:val="0"/>
        <w:adjustRightInd w:val="0"/>
        <w:spacing w:line="360" w:lineRule="auto"/>
        <w:jc w:val="both"/>
        <w:rPr>
          <w:rFonts w:ascii="Arial" w:hAnsi="Arial" w:cs="Arial"/>
          <w:szCs w:val="22"/>
          <w:lang w:val="en-US"/>
        </w:rPr>
      </w:pPr>
      <w:r w:rsidRPr="00A8261B">
        <w:rPr>
          <w:rFonts w:ascii="Arial" w:hAnsi="Arial" w:cs="Arial"/>
          <w:b/>
          <w:bCs/>
          <w:szCs w:val="22"/>
          <w:lang w:val="en-US"/>
        </w:rPr>
        <w:t>4</w:t>
      </w:r>
      <w:r w:rsidR="00A9194A" w:rsidRPr="00A8261B">
        <w:rPr>
          <w:rFonts w:ascii="Arial" w:hAnsi="Arial" w:cs="Arial"/>
          <w:b/>
          <w:bCs/>
          <w:szCs w:val="22"/>
          <w:lang w:val="en-US"/>
        </w:rPr>
        <w:t>.</w:t>
      </w:r>
      <w:r w:rsidR="0036446D" w:rsidRPr="00A8261B">
        <w:rPr>
          <w:rFonts w:ascii="Arial" w:hAnsi="Arial" w:cs="Arial"/>
          <w:b/>
          <w:bCs/>
          <w:szCs w:val="22"/>
          <w:lang w:val="en-US"/>
        </w:rPr>
        <w:t>1</w:t>
      </w:r>
      <w:r w:rsidRPr="00A8261B">
        <w:rPr>
          <w:rFonts w:ascii="Arial" w:hAnsi="Arial" w:cs="Arial"/>
          <w:b/>
          <w:bCs/>
          <w:szCs w:val="22"/>
          <w:lang w:val="en-US"/>
        </w:rPr>
        <w:t>1</w:t>
      </w:r>
      <w:r w:rsidR="0036446D">
        <w:rPr>
          <w:rFonts w:ascii="Arial" w:hAnsi="Arial" w:cs="Arial"/>
          <w:szCs w:val="22"/>
          <w:lang w:val="en-US"/>
        </w:rPr>
        <w:t xml:space="preserve"> </w:t>
      </w:r>
      <w:r w:rsidR="00800913">
        <w:rPr>
          <w:rFonts w:ascii="Arial" w:hAnsi="Arial" w:cs="Arial"/>
          <w:szCs w:val="22"/>
          <w:lang w:val="en-US"/>
        </w:rPr>
        <w:t xml:space="preserve">The NZBC </w:t>
      </w:r>
      <w:r w:rsidR="00B97401" w:rsidRPr="00B411D8">
        <w:rPr>
          <w:rFonts w:ascii="Arial" w:hAnsi="Arial" w:cs="Arial"/>
          <w:szCs w:val="22"/>
          <w:lang w:val="en-US"/>
        </w:rPr>
        <w:t>believe</w:t>
      </w:r>
      <w:r w:rsidR="00961533">
        <w:rPr>
          <w:rFonts w:ascii="Arial" w:hAnsi="Arial" w:cs="Arial"/>
          <w:szCs w:val="22"/>
          <w:lang w:val="en-US"/>
        </w:rPr>
        <w:t>s</w:t>
      </w:r>
      <w:r w:rsidR="00B97401" w:rsidRPr="00B411D8">
        <w:rPr>
          <w:rFonts w:ascii="Arial" w:hAnsi="Arial" w:cs="Arial"/>
          <w:szCs w:val="22"/>
          <w:lang w:val="en-US"/>
        </w:rPr>
        <w:t xml:space="preserve"> the ASA’s </w:t>
      </w:r>
      <w:r w:rsidR="00DE6D04">
        <w:rPr>
          <w:rFonts w:ascii="Arial" w:hAnsi="Arial" w:cs="Arial"/>
          <w:szCs w:val="22"/>
          <w:lang w:val="en-US"/>
        </w:rPr>
        <w:t>draft Food and Beverage Code</w:t>
      </w:r>
      <w:r w:rsidR="00953691">
        <w:rPr>
          <w:rFonts w:ascii="Arial" w:hAnsi="Arial" w:cs="Arial"/>
          <w:szCs w:val="22"/>
          <w:lang w:val="en-US"/>
        </w:rPr>
        <w:t xml:space="preserve"> runs the risk of leading to unintended outcomes</w:t>
      </w:r>
      <w:r w:rsidR="00B97401" w:rsidRPr="00B411D8">
        <w:rPr>
          <w:rFonts w:ascii="Arial" w:hAnsi="Arial" w:cs="Arial"/>
          <w:szCs w:val="22"/>
          <w:lang w:val="en-US"/>
        </w:rPr>
        <w:t xml:space="preserve">. </w:t>
      </w:r>
      <w:r w:rsidR="005C0E4B" w:rsidRPr="005C0E4B">
        <w:rPr>
          <w:rFonts w:ascii="Arial" w:hAnsi="Arial" w:cs="Arial"/>
          <w:szCs w:val="22"/>
          <w:lang w:val="en-US"/>
        </w:rPr>
        <w:t xml:space="preserve">The inclusion of brand names and logos in Rule 1(c) (2) is </w:t>
      </w:r>
      <w:r w:rsidR="005A740F">
        <w:rPr>
          <w:rFonts w:ascii="Arial" w:hAnsi="Arial" w:cs="Arial"/>
          <w:szCs w:val="22"/>
          <w:lang w:val="en-US"/>
        </w:rPr>
        <w:t>concern</w:t>
      </w:r>
      <w:r w:rsidR="00E96CA1">
        <w:rPr>
          <w:rFonts w:ascii="Arial" w:hAnsi="Arial" w:cs="Arial"/>
          <w:szCs w:val="22"/>
          <w:lang w:val="en-US"/>
        </w:rPr>
        <w:t>ing as it will have major implications on</w:t>
      </w:r>
      <w:r w:rsidR="005C0E4B" w:rsidRPr="005C0E4B">
        <w:rPr>
          <w:rFonts w:ascii="Arial" w:hAnsi="Arial" w:cs="Arial"/>
          <w:szCs w:val="22"/>
          <w:lang w:val="en-US"/>
        </w:rPr>
        <w:t xml:space="preserve"> stream</w:t>
      </w:r>
      <w:r w:rsidR="00A30ED1">
        <w:rPr>
          <w:rFonts w:ascii="Arial" w:hAnsi="Arial" w:cs="Arial"/>
          <w:szCs w:val="22"/>
          <w:lang w:val="en-US"/>
        </w:rPr>
        <w:t>s</w:t>
      </w:r>
      <w:r w:rsidR="005C0E4B" w:rsidRPr="005C0E4B">
        <w:rPr>
          <w:rFonts w:ascii="Arial" w:hAnsi="Arial" w:cs="Arial"/>
          <w:szCs w:val="22"/>
          <w:lang w:val="en-US"/>
        </w:rPr>
        <w:t xml:space="preserve"> </w:t>
      </w:r>
      <w:r w:rsidR="0044466F">
        <w:rPr>
          <w:rFonts w:ascii="Arial" w:hAnsi="Arial" w:cs="Arial"/>
          <w:szCs w:val="22"/>
          <w:lang w:val="en-US"/>
        </w:rPr>
        <w:t xml:space="preserve">which are currently </w:t>
      </w:r>
      <w:r w:rsidR="005C0E4B" w:rsidRPr="005C0E4B">
        <w:rPr>
          <w:rFonts w:ascii="Arial" w:hAnsi="Arial" w:cs="Arial"/>
          <w:szCs w:val="22"/>
          <w:lang w:val="en-US"/>
        </w:rPr>
        <w:t>critical to the running of community events and local sport around New Zealand.</w:t>
      </w:r>
      <w:r w:rsidR="00D77A1C">
        <w:rPr>
          <w:rFonts w:ascii="Arial" w:hAnsi="Arial" w:cs="Arial"/>
          <w:szCs w:val="22"/>
          <w:lang w:val="en-US"/>
        </w:rPr>
        <w:t xml:space="preserve"> </w:t>
      </w:r>
    </w:p>
    <w:p w14:paraId="61307398" w14:textId="619B0FCA" w:rsidR="00E3065E" w:rsidRPr="00B411D8" w:rsidRDefault="00353E8D" w:rsidP="004F314E">
      <w:pPr>
        <w:autoSpaceDE w:val="0"/>
        <w:autoSpaceDN w:val="0"/>
        <w:adjustRightInd w:val="0"/>
        <w:spacing w:line="360" w:lineRule="auto"/>
        <w:jc w:val="both"/>
        <w:rPr>
          <w:rFonts w:ascii="Arial" w:hAnsi="Arial" w:cs="Arial"/>
          <w:szCs w:val="22"/>
          <w:lang w:val="en-US"/>
        </w:rPr>
      </w:pPr>
      <w:r>
        <w:rPr>
          <w:rFonts w:ascii="Arial" w:hAnsi="Arial" w:cs="Arial"/>
          <w:b/>
          <w:bCs/>
          <w:szCs w:val="22"/>
          <w:lang w:val="en-US"/>
        </w:rPr>
        <w:t>5</w:t>
      </w:r>
      <w:r w:rsidR="00E501D3" w:rsidRPr="00B411D8">
        <w:rPr>
          <w:rFonts w:ascii="Arial" w:hAnsi="Arial" w:cs="Arial"/>
          <w:b/>
          <w:bCs/>
          <w:szCs w:val="22"/>
          <w:lang w:val="en-US"/>
        </w:rPr>
        <w:t>.0 Nutrient Profiling System</w:t>
      </w:r>
      <w:r w:rsidR="009E69AE" w:rsidRPr="00B411D8">
        <w:rPr>
          <w:rFonts w:ascii="Arial" w:hAnsi="Arial" w:cs="Arial"/>
          <w:szCs w:val="22"/>
          <w:lang w:val="en-US"/>
        </w:rPr>
        <w:t xml:space="preserve"> </w:t>
      </w:r>
      <w:r w:rsidR="00A34716" w:rsidRPr="00B411D8">
        <w:rPr>
          <w:rFonts w:ascii="Arial" w:hAnsi="Arial" w:cs="Arial"/>
          <w:szCs w:val="22"/>
          <w:lang w:val="en-US"/>
        </w:rPr>
        <w:t xml:space="preserve"> </w:t>
      </w:r>
      <w:r w:rsidR="00D803B8" w:rsidRPr="00B411D8">
        <w:rPr>
          <w:rFonts w:ascii="Arial" w:hAnsi="Arial" w:cs="Arial"/>
          <w:szCs w:val="22"/>
          <w:lang w:val="en-US"/>
        </w:rPr>
        <w:t xml:space="preserve"> </w:t>
      </w:r>
    </w:p>
    <w:p w14:paraId="5E610E10" w14:textId="2E64E3CB" w:rsidR="00641A6E" w:rsidRPr="00B411D8" w:rsidRDefault="00353E8D" w:rsidP="004F314E">
      <w:pPr>
        <w:autoSpaceDE w:val="0"/>
        <w:autoSpaceDN w:val="0"/>
        <w:adjustRightInd w:val="0"/>
        <w:spacing w:line="360" w:lineRule="auto"/>
        <w:jc w:val="both"/>
        <w:rPr>
          <w:rFonts w:ascii="Arial" w:hAnsi="Arial" w:cs="Arial"/>
          <w:szCs w:val="22"/>
          <w:lang w:val="en-US"/>
        </w:rPr>
      </w:pPr>
      <w:r w:rsidRPr="00CC7E3C">
        <w:rPr>
          <w:rFonts w:ascii="Arial" w:hAnsi="Arial" w:cs="Arial"/>
          <w:b/>
          <w:bCs/>
          <w:szCs w:val="22"/>
          <w:lang w:val="en-US"/>
        </w:rPr>
        <w:t>5</w:t>
      </w:r>
      <w:r w:rsidR="00E3065E" w:rsidRPr="00CC7E3C">
        <w:rPr>
          <w:rFonts w:ascii="Arial" w:hAnsi="Arial" w:cs="Arial"/>
          <w:b/>
          <w:bCs/>
          <w:szCs w:val="22"/>
          <w:lang w:val="en-US"/>
        </w:rPr>
        <w:t>.1</w:t>
      </w:r>
      <w:r w:rsidR="008D22DF" w:rsidRPr="00B411D8">
        <w:rPr>
          <w:rFonts w:ascii="Arial" w:hAnsi="Arial" w:cs="Arial"/>
          <w:szCs w:val="22"/>
          <w:lang w:val="en-US"/>
        </w:rPr>
        <w:t xml:space="preserve"> As stated in the ASA’s consultation document</w:t>
      </w:r>
      <w:r w:rsidR="008D1513" w:rsidRPr="00B411D8">
        <w:rPr>
          <w:rFonts w:ascii="Arial" w:hAnsi="Arial" w:cs="Arial"/>
          <w:szCs w:val="22"/>
          <w:lang w:val="en-US"/>
        </w:rPr>
        <w:t xml:space="preserve">, the current Code employs </w:t>
      </w:r>
      <w:r w:rsidR="00221BA0" w:rsidRPr="00B411D8">
        <w:rPr>
          <w:rFonts w:ascii="Arial" w:hAnsi="Arial" w:cs="Arial"/>
          <w:szCs w:val="22"/>
          <w:lang w:val="en-US"/>
        </w:rPr>
        <w:t xml:space="preserve">the Food and Beverage Classification System (FBCS) and Health Star Rating (HSR) to determine if a food or beverage is considered for occasional consumption. </w:t>
      </w:r>
    </w:p>
    <w:p w14:paraId="6DB9685E" w14:textId="628980CE" w:rsidR="0050250D" w:rsidRPr="00B411D8" w:rsidRDefault="00CC7E3C" w:rsidP="004F314E">
      <w:pPr>
        <w:autoSpaceDE w:val="0"/>
        <w:autoSpaceDN w:val="0"/>
        <w:adjustRightInd w:val="0"/>
        <w:spacing w:line="360" w:lineRule="auto"/>
        <w:jc w:val="both"/>
        <w:rPr>
          <w:rFonts w:ascii="Arial" w:hAnsi="Arial" w:cs="Arial"/>
          <w:szCs w:val="22"/>
          <w:lang w:val="en-US"/>
        </w:rPr>
      </w:pPr>
      <w:r w:rsidRPr="00CC7E3C">
        <w:rPr>
          <w:rFonts w:ascii="Arial" w:hAnsi="Arial" w:cs="Arial"/>
          <w:b/>
          <w:bCs/>
          <w:szCs w:val="22"/>
          <w:lang w:val="en-US"/>
        </w:rPr>
        <w:lastRenderedPageBreak/>
        <w:t>5</w:t>
      </w:r>
      <w:r w:rsidR="00641A6E" w:rsidRPr="00CC7E3C">
        <w:rPr>
          <w:rFonts w:ascii="Arial" w:hAnsi="Arial" w:cs="Arial"/>
          <w:b/>
          <w:bCs/>
          <w:szCs w:val="22"/>
          <w:lang w:val="en-US"/>
        </w:rPr>
        <w:t>.</w:t>
      </w:r>
      <w:r w:rsidRPr="00CC7E3C">
        <w:rPr>
          <w:rFonts w:ascii="Arial" w:hAnsi="Arial" w:cs="Arial"/>
          <w:b/>
          <w:bCs/>
          <w:szCs w:val="22"/>
          <w:lang w:val="en-US"/>
        </w:rPr>
        <w:t>2</w:t>
      </w:r>
      <w:r w:rsidR="00641A6E" w:rsidRPr="00B411D8">
        <w:rPr>
          <w:rFonts w:ascii="Arial" w:hAnsi="Arial" w:cs="Arial"/>
          <w:szCs w:val="22"/>
          <w:lang w:val="en-US"/>
        </w:rPr>
        <w:t xml:space="preserve"> </w:t>
      </w:r>
      <w:r w:rsidR="00353E8D">
        <w:rPr>
          <w:rFonts w:ascii="Arial" w:hAnsi="Arial" w:cs="Arial"/>
          <w:szCs w:val="22"/>
          <w:lang w:val="en-US"/>
        </w:rPr>
        <w:t xml:space="preserve">The NZBC </w:t>
      </w:r>
      <w:r w:rsidR="00BF118C" w:rsidRPr="00B411D8">
        <w:rPr>
          <w:rFonts w:ascii="Arial" w:hAnsi="Arial" w:cs="Arial"/>
          <w:szCs w:val="22"/>
          <w:lang w:val="en-US"/>
        </w:rPr>
        <w:t>supports shift</w:t>
      </w:r>
      <w:r w:rsidR="004E5746">
        <w:rPr>
          <w:rFonts w:ascii="Arial" w:hAnsi="Arial" w:cs="Arial"/>
          <w:szCs w:val="22"/>
          <w:lang w:val="en-US"/>
        </w:rPr>
        <w:t>ing</w:t>
      </w:r>
      <w:r w:rsidR="00BF118C" w:rsidRPr="00B411D8">
        <w:rPr>
          <w:rFonts w:ascii="Arial" w:hAnsi="Arial" w:cs="Arial"/>
          <w:szCs w:val="22"/>
          <w:lang w:val="en-US"/>
        </w:rPr>
        <w:t xml:space="preserve"> to the Nutrient Profiling Scoring Criterion (NPSC)</w:t>
      </w:r>
      <w:r w:rsidR="004E5746">
        <w:rPr>
          <w:rFonts w:ascii="Arial" w:hAnsi="Arial" w:cs="Arial"/>
          <w:szCs w:val="22"/>
          <w:lang w:val="en-US"/>
        </w:rPr>
        <w:t xml:space="preserve"> when </w:t>
      </w:r>
      <w:r w:rsidR="004E5746" w:rsidRPr="00CC7E3C">
        <w:rPr>
          <w:rFonts w:ascii="Arial" w:hAnsi="Arial" w:cs="Arial"/>
          <w:szCs w:val="22"/>
          <w:lang w:val="en-US"/>
        </w:rPr>
        <w:t>assess</w:t>
      </w:r>
      <w:r w:rsidR="004E5746">
        <w:rPr>
          <w:rFonts w:ascii="Arial" w:hAnsi="Arial" w:cs="Arial"/>
          <w:szCs w:val="22"/>
          <w:lang w:val="en-US"/>
        </w:rPr>
        <w:t>ing</w:t>
      </w:r>
      <w:r w:rsidR="004E5746" w:rsidRPr="00CC7E3C">
        <w:rPr>
          <w:rFonts w:ascii="Arial" w:hAnsi="Arial" w:cs="Arial"/>
          <w:szCs w:val="22"/>
          <w:lang w:val="en-US"/>
        </w:rPr>
        <w:t xml:space="preserve"> what is an occasional food and beverage</w:t>
      </w:r>
      <w:r w:rsidR="001A2747">
        <w:rPr>
          <w:rFonts w:ascii="Arial" w:hAnsi="Arial" w:cs="Arial"/>
          <w:szCs w:val="22"/>
          <w:lang w:val="en-US"/>
        </w:rPr>
        <w:t>.</w:t>
      </w:r>
      <w:r w:rsidR="00FA2D29">
        <w:rPr>
          <w:rFonts w:ascii="Arial" w:hAnsi="Arial" w:cs="Arial"/>
          <w:szCs w:val="22"/>
          <w:lang w:val="en-US"/>
        </w:rPr>
        <w:t xml:space="preserve"> Significantly, </w:t>
      </w:r>
      <w:r w:rsidR="0050250D" w:rsidRPr="00B411D8">
        <w:rPr>
          <w:rFonts w:ascii="Arial" w:hAnsi="Arial" w:cs="Arial"/>
          <w:szCs w:val="22"/>
          <w:lang w:val="en-US"/>
        </w:rPr>
        <w:t xml:space="preserve">it would bring us into alignment with Australia and FSANZ. </w:t>
      </w:r>
    </w:p>
    <w:p w14:paraId="46894D1F" w14:textId="5F6F4993" w:rsidR="004953D0" w:rsidRPr="00B411D8" w:rsidRDefault="00CC7E3C" w:rsidP="004F314E">
      <w:pPr>
        <w:autoSpaceDE w:val="0"/>
        <w:autoSpaceDN w:val="0"/>
        <w:adjustRightInd w:val="0"/>
        <w:spacing w:line="360" w:lineRule="auto"/>
        <w:jc w:val="both"/>
        <w:rPr>
          <w:rFonts w:ascii="Arial" w:hAnsi="Arial" w:cs="Arial"/>
          <w:szCs w:val="22"/>
          <w:lang w:val="en-US"/>
        </w:rPr>
      </w:pPr>
      <w:r w:rsidRPr="00CC7E3C">
        <w:rPr>
          <w:rFonts w:ascii="Arial" w:hAnsi="Arial" w:cs="Arial"/>
          <w:b/>
          <w:bCs/>
          <w:szCs w:val="22"/>
          <w:lang w:val="en-US"/>
        </w:rPr>
        <w:t>5</w:t>
      </w:r>
      <w:r w:rsidR="0050250D" w:rsidRPr="00CC7E3C">
        <w:rPr>
          <w:rFonts w:ascii="Arial" w:hAnsi="Arial" w:cs="Arial"/>
          <w:b/>
          <w:bCs/>
          <w:szCs w:val="22"/>
          <w:lang w:val="en-US"/>
        </w:rPr>
        <w:t>.</w:t>
      </w:r>
      <w:r w:rsidRPr="00CC7E3C">
        <w:rPr>
          <w:rFonts w:ascii="Arial" w:hAnsi="Arial" w:cs="Arial"/>
          <w:b/>
          <w:bCs/>
          <w:szCs w:val="22"/>
          <w:lang w:val="en-US"/>
        </w:rPr>
        <w:t>3</w:t>
      </w:r>
      <w:r w:rsidR="0050250D" w:rsidRPr="00B411D8">
        <w:rPr>
          <w:rFonts w:ascii="Arial" w:hAnsi="Arial" w:cs="Arial"/>
          <w:szCs w:val="22"/>
          <w:lang w:val="en-US"/>
        </w:rPr>
        <w:t xml:space="preserve"> However, </w:t>
      </w:r>
      <w:r w:rsidR="00FA2D29">
        <w:rPr>
          <w:rFonts w:ascii="Arial" w:hAnsi="Arial" w:cs="Arial"/>
          <w:szCs w:val="22"/>
          <w:lang w:val="en-US"/>
        </w:rPr>
        <w:t xml:space="preserve">the NZBC would like to see the </w:t>
      </w:r>
      <w:r w:rsidR="00336788" w:rsidRPr="00B411D8">
        <w:rPr>
          <w:rFonts w:ascii="Arial" w:hAnsi="Arial" w:cs="Arial"/>
          <w:szCs w:val="22"/>
          <w:lang w:val="en-US"/>
        </w:rPr>
        <w:t xml:space="preserve">wording of the </w:t>
      </w:r>
      <w:r w:rsidR="0050250D" w:rsidRPr="00B411D8">
        <w:rPr>
          <w:rFonts w:ascii="Arial" w:hAnsi="Arial" w:cs="Arial"/>
          <w:szCs w:val="22"/>
          <w:lang w:val="en-US"/>
        </w:rPr>
        <w:t>definitio</w:t>
      </w:r>
      <w:r w:rsidR="00336788" w:rsidRPr="00B411D8">
        <w:rPr>
          <w:rFonts w:ascii="Arial" w:hAnsi="Arial" w:cs="Arial"/>
          <w:szCs w:val="22"/>
          <w:lang w:val="en-US"/>
        </w:rPr>
        <w:t xml:space="preserve">n in the draft Food and Beverage Code </w:t>
      </w:r>
      <w:r w:rsidR="00FA2D29">
        <w:rPr>
          <w:rFonts w:ascii="Arial" w:hAnsi="Arial" w:cs="Arial"/>
          <w:szCs w:val="22"/>
          <w:lang w:val="en-US"/>
        </w:rPr>
        <w:t>tightened</w:t>
      </w:r>
      <w:r w:rsidR="00336788" w:rsidRPr="00B411D8">
        <w:rPr>
          <w:rFonts w:ascii="Arial" w:hAnsi="Arial" w:cs="Arial"/>
          <w:szCs w:val="22"/>
          <w:lang w:val="en-US"/>
        </w:rPr>
        <w:t>.</w:t>
      </w:r>
      <w:r w:rsidR="00130A06" w:rsidRPr="00B411D8">
        <w:rPr>
          <w:rFonts w:ascii="Arial" w:hAnsi="Arial" w:cs="Arial"/>
          <w:szCs w:val="22"/>
          <w:lang w:val="en-US"/>
        </w:rPr>
        <w:t xml:space="preserve"> In the draft Code</w:t>
      </w:r>
      <w:r w:rsidR="005502CE">
        <w:rPr>
          <w:rFonts w:ascii="Arial" w:hAnsi="Arial" w:cs="Arial"/>
          <w:szCs w:val="22"/>
          <w:lang w:val="en-US"/>
        </w:rPr>
        <w:t>,</w:t>
      </w:r>
      <w:r w:rsidR="00130A06" w:rsidRPr="00B411D8">
        <w:rPr>
          <w:rFonts w:ascii="Arial" w:hAnsi="Arial" w:cs="Arial"/>
          <w:szCs w:val="22"/>
          <w:lang w:val="en-US"/>
        </w:rPr>
        <w:t xml:space="preserve"> Occasional Food and Beverage</w:t>
      </w:r>
      <w:r w:rsidR="00C038BA" w:rsidRPr="00B411D8">
        <w:rPr>
          <w:rFonts w:ascii="Arial" w:hAnsi="Arial" w:cs="Arial"/>
          <w:szCs w:val="22"/>
          <w:lang w:val="en-US"/>
        </w:rPr>
        <w:t>(s) are described as “food and beverage products that are high in fat, salt or sugar</w:t>
      </w:r>
      <w:r w:rsidR="005502CE">
        <w:rPr>
          <w:rFonts w:ascii="Arial" w:hAnsi="Arial" w:cs="Arial"/>
          <w:szCs w:val="22"/>
          <w:lang w:val="en-US"/>
        </w:rPr>
        <w:t xml:space="preserve"> (</w:t>
      </w:r>
      <w:r w:rsidR="005502CE" w:rsidRPr="00B411D8">
        <w:rPr>
          <w:rFonts w:ascii="Arial" w:hAnsi="Arial" w:cs="Arial"/>
          <w:szCs w:val="22"/>
          <w:lang w:val="en-US"/>
        </w:rPr>
        <w:t>HFSS</w:t>
      </w:r>
      <w:r w:rsidR="005502CE">
        <w:rPr>
          <w:rFonts w:ascii="Arial" w:hAnsi="Arial" w:cs="Arial"/>
          <w:szCs w:val="22"/>
          <w:lang w:val="en-US"/>
        </w:rPr>
        <w:t>)</w:t>
      </w:r>
      <w:r w:rsidR="005502CE" w:rsidRPr="00B411D8">
        <w:rPr>
          <w:rFonts w:ascii="Arial" w:hAnsi="Arial" w:cs="Arial"/>
          <w:szCs w:val="22"/>
          <w:lang w:val="en-US"/>
        </w:rPr>
        <w:t xml:space="preserve"> </w:t>
      </w:r>
      <w:r w:rsidR="00C038BA" w:rsidRPr="00B411D8">
        <w:rPr>
          <w:rFonts w:ascii="Arial" w:hAnsi="Arial" w:cs="Arial"/>
          <w:szCs w:val="22"/>
          <w:lang w:val="en-US"/>
        </w:rPr>
        <w:t xml:space="preserve">…” </w:t>
      </w:r>
    </w:p>
    <w:p w14:paraId="6209E3CA" w14:textId="56997F40" w:rsidR="00814795" w:rsidRDefault="00CC7E3C" w:rsidP="0B35627E">
      <w:pPr>
        <w:autoSpaceDE w:val="0"/>
        <w:autoSpaceDN w:val="0"/>
        <w:adjustRightInd w:val="0"/>
        <w:spacing w:line="360" w:lineRule="auto"/>
        <w:jc w:val="both"/>
        <w:rPr>
          <w:rFonts w:ascii="Arial" w:hAnsi="Arial" w:cs="Arial"/>
          <w:lang w:val="en-US"/>
        </w:rPr>
      </w:pPr>
      <w:r w:rsidRPr="0B35627E">
        <w:rPr>
          <w:rFonts w:ascii="Arial" w:hAnsi="Arial" w:cs="Arial"/>
          <w:b/>
          <w:bCs/>
          <w:lang w:val="en-US"/>
        </w:rPr>
        <w:t>5</w:t>
      </w:r>
      <w:r w:rsidR="004953D0" w:rsidRPr="0B35627E">
        <w:rPr>
          <w:rFonts w:ascii="Arial" w:hAnsi="Arial" w:cs="Arial"/>
          <w:b/>
          <w:bCs/>
          <w:lang w:val="en-US"/>
        </w:rPr>
        <w:t>.</w:t>
      </w:r>
      <w:r w:rsidRPr="0B35627E">
        <w:rPr>
          <w:rFonts w:ascii="Arial" w:hAnsi="Arial" w:cs="Arial"/>
          <w:b/>
          <w:bCs/>
          <w:lang w:val="en-US"/>
        </w:rPr>
        <w:t>4</w:t>
      </w:r>
      <w:r w:rsidR="004953D0" w:rsidRPr="0B35627E">
        <w:rPr>
          <w:rFonts w:ascii="Arial" w:hAnsi="Arial" w:cs="Arial"/>
          <w:lang w:val="en-US"/>
        </w:rPr>
        <w:t xml:space="preserve"> </w:t>
      </w:r>
      <w:r w:rsidR="00B55CD7" w:rsidRPr="0B35627E">
        <w:rPr>
          <w:rFonts w:ascii="Arial" w:hAnsi="Arial" w:cs="Arial"/>
          <w:lang w:val="en-US"/>
        </w:rPr>
        <w:t xml:space="preserve">The NZBC </w:t>
      </w:r>
      <w:r w:rsidR="2F586D41" w:rsidRPr="0B35627E">
        <w:rPr>
          <w:rFonts w:ascii="Arial" w:hAnsi="Arial" w:cs="Arial"/>
          <w:lang w:val="en-US"/>
        </w:rPr>
        <w:t>recommends</w:t>
      </w:r>
      <w:r w:rsidR="004953D0" w:rsidRPr="0B35627E">
        <w:rPr>
          <w:rFonts w:ascii="Arial" w:hAnsi="Arial" w:cs="Arial"/>
          <w:lang w:val="en-US"/>
        </w:rPr>
        <w:t xml:space="preserve"> </w:t>
      </w:r>
      <w:r w:rsidR="00146535" w:rsidRPr="0B35627E">
        <w:rPr>
          <w:rFonts w:ascii="Arial" w:hAnsi="Arial" w:cs="Arial"/>
          <w:lang w:val="en-US"/>
        </w:rPr>
        <w:t>removing t</w:t>
      </w:r>
      <w:r w:rsidR="004953D0" w:rsidRPr="0B35627E">
        <w:rPr>
          <w:rFonts w:ascii="Arial" w:hAnsi="Arial" w:cs="Arial"/>
          <w:lang w:val="en-US"/>
        </w:rPr>
        <w:t xml:space="preserve">he reference to </w:t>
      </w:r>
      <w:r w:rsidR="00AD7C68" w:rsidRPr="0B35627E">
        <w:rPr>
          <w:rFonts w:ascii="Arial" w:hAnsi="Arial" w:cs="Arial"/>
          <w:lang w:val="en-US"/>
        </w:rPr>
        <w:t>HFSS and revert</w:t>
      </w:r>
      <w:r w:rsidR="009D16BB" w:rsidRPr="0B35627E">
        <w:rPr>
          <w:rFonts w:ascii="Arial" w:hAnsi="Arial" w:cs="Arial"/>
          <w:lang w:val="en-US"/>
        </w:rPr>
        <w:t>ing</w:t>
      </w:r>
      <w:r w:rsidR="00AD7C68" w:rsidRPr="0B35627E">
        <w:rPr>
          <w:rFonts w:ascii="Arial" w:hAnsi="Arial" w:cs="Arial"/>
          <w:lang w:val="en-US"/>
        </w:rPr>
        <w:t xml:space="preserve"> to the NPSC framework</w:t>
      </w:r>
      <w:r w:rsidR="009D16BB" w:rsidRPr="0B35627E">
        <w:rPr>
          <w:rFonts w:ascii="Arial" w:hAnsi="Arial" w:cs="Arial"/>
          <w:lang w:val="en-US"/>
        </w:rPr>
        <w:t>. We believe it</w:t>
      </w:r>
      <w:r w:rsidR="00EF4EDF" w:rsidRPr="0B35627E">
        <w:rPr>
          <w:rFonts w:ascii="Arial" w:hAnsi="Arial" w:cs="Arial"/>
          <w:lang w:val="en-US"/>
        </w:rPr>
        <w:t xml:space="preserve"> </w:t>
      </w:r>
      <w:r w:rsidR="00EF663D" w:rsidRPr="0B35627E">
        <w:rPr>
          <w:rFonts w:ascii="Arial" w:hAnsi="Arial" w:cs="Arial"/>
          <w:lang w:val="en-US"/>
        </w:rPr>
        <w:t xml:space="preserve">preferable </w:t>
      </w:r>
      <w:r w:rsidR="4A76D6AE" w:rsidRPr="0B35627E">
        <w:rPr>
          <w:rFonts w:ascii="Arial" w:hAnsi="Arial" w:cs="Arial"/>
          <w:lang w:val="en-US"/>
        </w:rPr>
        <w:t>to provide</w:t>
      </w:r>
      <w:r w:rsidR="00DA0CD6" w:rsidRPr="0B35627E">
        <w:rPr>
          <w:rFonts w:ascii="Arial" w:hAnsi="Arial" w:cs="Arial"/>
          <w:lang w:val="en-US"/>
        </w:rPr>
        <w:t xml:space="preserve"> industry with one clear definition. </w:t>
      </w:r>
      <w:r w:rsidR="00130A06" w:rsidRPr="0B35627E">
        <w:rPr>
          <w:rFonts w:ascii="Arial" w:hAnsi="Arial" w:cs="Arial"/>
          <w:lang w:val="en-US"/>
        </w:rPr>
        <w:t xml:space="preserve"> </w:t>
      </w:r>
      <w:r w:rsidR="00221BA0" w:rsidRPr="0B35627E">
        <w:rPr>
          <w:rFonts w:ascii="Arial" w:hAnsi="Arial" w:cs="Arial"/>
          <w:lang w:val="en-US"/>
        </w:rPr>
        <w:t xml:space="preserve"> </w:t>
      </w:r>
      <w:r w:rsidR="005549DA" w:rsidRPr="0B35627E">
        <w:rPr>
          <w:rFonts w:ascii="Arial" w:hAnsi="Arial" w:cs="Arial"/>
          <w:lang w:val="en-US"/>
        </w:rPr>
        <w:t xml:space="preserve"> </w:t>
      </w:r>
      <w:r w:rsidR="00604726" w:rsidRPr="0B35627E">
        <w:rPr>
          <w:rFonts w:ascii="Arial" w:hAnsi="Arial" w:cs="Arial"/>
          <w:lang w:val="en-US"/>
        </w:rPr>
        <w:t xml:space="preserve">  </w:t>
      </w:r>
      <w:bookmarkEnd w:id="1"/>
    </w:p>
    <w:p w14:paraId="2704AE39" w14:textId="77777777" w:rsidR="00EF4EDF" w:rsidRDefault="00EF4EDF" w:rsidP="00C636C6">
      <w:pPr>
        <w:autoSpaceDE w:val="0"/>
        <w:autoSpaceDN w:val="0"/>
        <w:adjustRightInd w:val="0"/>
        <w:spacing w:line="360" w:lineRule="auto"/>
        <w:jc w:val="both"/>
        <w:rPr>
          <w:rFonts w:ascii="Arial" w:hAnsi="Arial" w:cs="Arial"/>
          <w:szCs w:val="22"/>
          <w:lang w:val="en-US"/>
        </w:rPr>
      </w:pPr>
    </w:p>
    <w:p w14:paraId="69DAC682" w14:textId="7702AB48" w:rsidR="002067B3" w:rsidRDefault="00EF4EDF" w:rsidP="00980CD5">
      <w:pPr>
        <w:spacing w:line="360" w:lineRule="auto"/>
        <w:jc w:val="both"/>
        <w:rPr>
          <w:rFonts w:ascii="Arial" w:hAnsi="Arial" w:cs="Arial"/>
          <w:b/>
          <w:bCs/>
          <w:szCs w:val="22"/>
        </w:rPr>
      </w:pPr>
      <w:r>
        <w:rPr>
          <w:rFonts w:ascii="Arial" w:hAnsi="Arial" w:cs="Arial"/>
          <w:b/>
          <w:szCs w:val="22"/>
        </w:rPr>
        <w:t>6</w:t>
      </w:r>
      <w:r w:rsidR="002067B3" w:rsidRPr="00E96CA1">
        <w:rPr>
          <w:rFonts w:ascii="Arial" w:hAnsi="Arial" w:cs="Arial"/>
          <w:b/>
          <w:szCs w:val="22"/>
        </w:rPr>
        <w:t xml:space="preserve">.0 </w:t>
      </w:r>
      <w:r w:rsidR="002E148C" w:rsidRPr="002067B3">
        <w:rPr>
          <w:rFonts w:ascii="Arial" w:hAnsi="Arial" w:cs="Arial"/>
          <w:b/>
          <w:bCs/>
          <w:szCs w:val="22"/>
        </w:rPr>
        <w:t>Summary</w:t>
      </w:r>
      <w:r w:rsidR="002E148C" w:rsidRPr="00980CD5">
        <w:rPr>
          <w:rFonts w:ascii="Arial" w:hAnsi="Arial" w:cs="Arial"/>
          <w:b/>
          <w:bCs/>
          <w:szCs w:val="22"/>
        </w:rPr>
        <w:t xml:space="preserve"> of Recommendations</w:t>
      </w:r>
    </w:p>
    <w:p w14:paraId="3538BCA0" w14:textId="3D46DBDD" w:rsidR="00FF14F0" w:rsidRPr="00E96CA1" w:rsidRDefault="00EF4EDF" w:rsidP="0B35627E">
      <w:pPr>
        <w:spacing w:line="360" w:lineRule="auto"/>
        <w:jc w:val="both"/>
        <w:rPr>
          <w:rFonts w:ascii="Arial" w:hAnsi="Arial" w:cs="Arial"/>
        </w:rPr>
      </w:pPr>
      <w:r w:rsidRPr="0B35627E">
        <w:rPr>
          <w:rFonts w:ascii="Arial" w:hAnsi="Arial" w:cs="Arial"/>
          <w:b/>
          <w:bCs/>
        </w:rPr>
        <w:t>6</w:t>
      </w:r>
      <w:r w:rsidR="00FF14F0" w:rsidRPr="0B35627E">
        <w:rPr>
          <w:rFonts w:ascii="Arial" w:hAnsi="Arial" w:cs="Arial"/>
          <w:b/>
          <w:bCs/>
        </w:rPr>
        <w:t>.1</w:t>
      </w:r>
      <w:r w:rsidR="00FF14F0" w:rsidRPr="0B35627E">
        <w:rPr>
          <w:rFonts w:ascii="Arial" w:hAnsi="Arial" w:cs="Arial"/>
        </w:rPr>
        <w:t xml:space="preserve"> New requirements for Targeting, Brand &amp; Sponsorship Advertising must align with equivalent standards in Australia. </w:t>
      </w:r>
      <w:r w:rsidR="007C6124" w:rsidRPr="0B35627E">
        <w:rPr>
          <w:rFonts w:ascii="Arial" w:hAnsi="Arial" w:cs="Arial"/>
        </w:rPr>
        <w:t xml:space="preserve">If the ASA </w:t>
      </w:r>
      <w:r w:rsidR="00255660" w:rsidRPr="0B35627E">
        <w:rPr>
          <w:rFonts w:ascii="Arial" w:hAnsi="Arial" w:cs="Arial"/>
        </w:rPr>
        <w:t>decides not to, it must</w:t>
      </w:r>
      <w:r w:rsidR="0093129B" w:rsidRPr="0B35627E">
        <w:rPr>
          <w:rFonts w:ascii="Arial" w:hAnsi="Arial" w:cs="Arial"/>
        </w:rPr>
        <w:t xml:space="preserve"> clearly explain the reasons why and</w:t>
      </w:r>
      <w:r w:rsidR="00255660" w:rsidRPr="0B35627E">
        <w:rPr>
          <w:rFonts w:ascii="Arial" w:hAnsi="Arial" w:cs="Arial"/>
        </w:rPr>
        <w:t xml:space="preserve"> </w:t>
      </w:r>
      <w:r w:rsidR="2E944827" w:rsidRPr="0B35627E">
        <w:rPr>
          <w:rFonts w:ascii="Arial" w:hAnsi="Arial" w:cs="Arial"/>
        </w:rPr>
        <w:t>supply</w:t>
      </w:r>
      <w:r w:rsidR="00255660" w:rsidRPr="0B35627E">
        <w:rPr>
          <w:rFonts w:ascii="Arial" w:hAnsi="Arial" w:cs="Arial"/>
        </w:rPr>
        <w:t xml:space="preserve"> a solid evidential basis for doing so</w:t>
      </w:r>
      <w:r w:rsidR="0093129B" w:rsidRPr="0B35627E">
        <w:rPr>
          <w:rFonts w:ascii="Arial" w:hAnsi="Arial" w:cs="Arial"/>
        </w:rPr>
        <w:t>.</w:t>
      </w:r>
    </w:p>
    <w:p w14:paraId="72062424" w14:textId="4A04B4F9" w:rsidR="002067B3" w:rsidRPr="00E96CA1" w:rsidRDefault="00EF4EDF" w:rsidP="00980CD5">
      <w:pPr>
        <w:spacing w:line="360" w:lineRule="auto"/>
        <w:jc w:val="both"/>
        <w:rPr>
          <w:rFonts w:ascii="Arial" w:hAnsi="Arial" w:cs="Arial"/>
          <w:szCs w:val="22"/>
        </w:rPr>
      </w:pPr>
      <w:r>
        <w:rPr>
          <w:rFonts w:ascii="Arial" w:hAnsi="Arial" w:cs="Arial"/>
          <w:b/>
          <w:szCs w:val="22"/>
        </w:rPr>
        <w:t>6</w:t>
      </w:r>
      <w:r w:rsidR="002067B3" w:rsidRPr="00E96CA1">
        <w:rPr>
          <w:rFonts w:ascii="Arial" w:hAnsi="Arial" w:cs="Arial"/>
          <w:b/>
          <w:szCs w:val="22"/>
        </w:rPr>
        <w:t>.</w:t>
      </w:r>
      <w:r w:rsidR="00FF14F0" w:rsidRPr="00E96CA1">
        <w:rPr>
          <w:rFonts w:ascii="Arial" w:hAnsi="Arial" w:cs="Arial"/>
          <w:b/>
          <w:szCs w:val="22"/>
        </w:rPr>
        <w:t>2</w:t>
      </w:r>
      <w:r w:rsidR="002067B3" w:rsidRPr="00E96CA1">
        <w:rPr>
          <w:rFonts w:ascii="Arial" w:hAnsi="Arial" w:cs="Arial"/>
          <w:b/>
          <w:szCs w:val="22"/>
        </w:rPr>
        <w:t xml:space="preserve"> </w:t>
      </w:r>
      <w:r w:rsidR="00F26C8A" w:rsidRPr="00E96CA1">
        <w:rPr>
          <w:rFonts w:ascii="Arial" w:hAnsi="Arial" w:cs="Arial"/>
          <w:szCs w:val="22"/>
        </w:rPr>
        <w:t>On the three new targeting principles, the NZBC ask that the ASA</w:t>
      </w:r>
      <w:r w:rsidR="00D86311" w:rsidRPr="00E96CA1">
        <w:rPr>
          <w:rFonts w:ascii="Arial" w:hAnsi="Arial" w:cs="Arial"/>
          <w:szCs w:val="22"/>
        </w:rPr>
        <w:t xml:space="preserve"> tighten the wording. This would go some way to the negating the likely unintended consequences from the </w:t>
      </w:r>
      <w:r w:rsidR="003F7A5C" w:rsidRPr="00E96CA1">
        <w:rPr>
          <w:rFonts w:ascii="Arial" w:hAnsi="Arial" w:cs="Arial"/>
          <w:szCs w:val="22"/>
        </w:rPr>
        <w:t>principles as drafted. We also ask that,</w:t>
      </w:r>
      <w:r w:rsidR="00AF1334" w:rsidRPr="00E96CA1">
        <w:rPr>
          <w:rFonts w:ascii="Arial" w:hAnsi="Arial" w:cs="Arial"/>
          <w:szCs w:val="22"/>
        </w:rPr>
        <w:t xml:space="preserve"> where several interpretations</w:t>
      </w:r>
      <w:r w:rsidR="003F7A5C" w:rsidRPr="00E96CA1">
        <w:rPr>
          <w:rFonts w:ascii="Arial" w:hAnsi="Arial" w:cs="Arial"/>
          <w:szCs w:val="22"/>
        </w:rPr>
        <w:t xml:space="preserve"> exist (e.g., para 3.4)</w:t>
      </w:r>
      <w:r w:rsidR="00AF1334" w:rsidRPr="00E96CA1">
        <w:rPr>
          <w:rFonts w:ascii="Arial" w:hAnsi="Arial" w:cs="Arial"/>
          <w:szCs w:val="22"/>
        </w:rPr>
        <w:t>, the ASA</w:t>
      </w:r>
      <w:r w:rsidR="00711B03" w:rsidRPr="00E96CA1">
        <w:rPr>
          <w:rFonts w:ascii="Arial" w:hAnsi="Arial" w:cs="Arial"/>
          <w:szCs w:val="22"/>
        </w:rPr>
        <w:t xml:space="preserve"> </w:t>
      </w:r>
      <w:r w:rsidR="00E623A5" w:rsidRPr="00E96CA1">
        <w:rPr>
          <w:rFonts w:ascii="Arial" w:hAnsi="Arial" w:cs="Arial"/>
          <w:szCs w:val="22"/>
        </w:rPr>
        <w:t>establish hi</w:t>
      </w:r>
      <w:r w:rsidR="00D264B0" w:rsidRPr="00E96CA1">
        <w:rPr>
          <w:rFonts w:ascii="Arial" w:hAnsi="Arial" w:cs="Arial"/>
          <w:szCs w:val="22"/>
        </w:rPr>
        <w:t xml:space="preserve">erarchies. This will help both industry and those tasked with administering both Codes. In the absence of </w:t>
      </w:r>
      <w:r w:rsidR="00B952B6" w:rsidRPr="00E96CA1">
        <w:rPr>
          <w:rFonts w:ascii="Arial" w:hAnsi="Arial" w:cs="Arial"/>
          <w:szCs w:val="22"/>
        </w:rPr>
        <w:t>such change, the ASA supports maintenance of the status quo.</w:t>
      </w:r>
      <w:r w:rsidR="00AF1334" w:rsidRPr="00E96CA1">
        <w:rPr>
          <w:rFonts w:ascii="Arial" w:hAnsi="Arial" w:cs="Arial"/>
          <w:szCs w:val="22"/>
        </w:rPr>
        <w:t xml:space="preserve"> </w:t>
      </w:r>
    </w:p>
    <w:p w14:paraId="3531BBB3" w14:textId="211589BD" w:rsidR="00FF14F0" w:rsidRDefault="00EF4EDF" w:rsidP="00FF14F0">
      <w:pPr>
        <w:autoSpaceDE w:val="0"/>
        <w:autoSpaceDN w:val="0"/>
        <w:adjustRightInd w:val="0"/>
        <w:spacing w:line="360" w:lineRule="auto"/>
        <w:jc w:val="both"/>
        <w:rPr>
          <w:rFonts w:ascii="Arial" w:hAnsi="Arial" w:cs="Arial"/>
          <w:szCs w:val="22"/>
          <w:lang w:val="en-US"/>
        </w:rPr>
      </w:pPr>
      <w:r>
        <w:rPr>
          <w:rFonts w:ascii="Arial" w:hAnsi="Arial" w:cs="Arial"/>
          <w:b/>
          <w:szCs w:val="22"/>
          <w:lang w:val="en-US"/>
        </w:rPr>
        <w:t>6</w:t>
      </w:r>
      <w:r w:rsidR="009C63CB" w:rsidRPr="00E96CA1">
        <w:rPr>
          <w:rFonts w:ascii="Arial" w:hAnsi="Arial" w:cs="Arial"/>
          <w:b/>
          <w:szCs w:val="22"/>
          <w:lang w:val="en-US"/>
        </w:rPr>
        <w:t>.3</w:t>
      </w:r>
      <w:r w:rsidR="009C63CB" w:rsidRPr="00E96CA1">
        <w:rPr>
          <w:rFonts w:ascii="Arial" w:hAnsi="Arial" w:cs="Arial"/>
          <w:szCs w:val="22"/>
          <w:lang w:val="en-US"/>
        </w:rPr>
        <w:t xml:space="preserve"> The proposals for Branding and Sponsorship Advert</w:t>
      </w:r>
      <w:r w:rsidR="00255660" w:rsidRPr="00E96CA1">
        <w:rPr>
          <w:rFonts w:ascii="Arial" w:hAnsi="Arial" w:cs="Arial"/>
          <w:szCs w:val="22"/>
          <w:lang w:val="en-US"/>
        </w:rPr>
        <w:t xml:space="preserve">ising remain problematic. Put simply, the NZBC does not support them in their current form. </w:t>
      </w:r>
      <w:r w:rsidR="00374041" w:rsidRPr="00E96CA1">
        <w:rPr>
          <w:rFonts w:ascii="Arial" w:hAnsi="Arial" w:cs="Arial"/>
          <w:szCs w:val="22"/>
          <w:lang w:val="en-US"/>
        </w:rPr>
        <w:t xml:space="preserve">However, </w:t>
      </w:r>
      <w:r w:rsidR="002D3F6C" w:rsidRPr="00E96CA1">
        <w:rPr>
          <w:rFonts w:ascii="Arial" w:hAnsi="Arial" w:cs="Arial"/>
          <w:szCs w:val="22"/>
          <w:lang w:val="en-US"/>
        </w:rPr>
        <w:t xml:space="preserve">solutions do exist. </w:t>
      </w:r>
      <w:r w:rsidR="0080417C" w:rsidRPr="00E96CA1">
        <w:rPr>
          <w:rFonts w:ascii="Arial" w:hAnsi="Arial" w:cs="Arial"/>
          <w:szCs w:val="22"/>
          <w:lang w:val="en-US"/>
        </w:rPr>
        <w:t xml:space="preserve">The most important of these is replacing </w:t>
      </w:r>
      <w:r w:rsidR="00FF14F0" w:rsidRPr="00E96CA1">
        <w:rPr>
          <w:rFonts w:ascii="Arial" w:hAnsi="Arial" w:cs="Arial"/>
          <w:szCs w:val="22"/>
          <w:lang w:val="en-US"/>
        </w:rPr>
        <w:t xml:space="preserve">1(b) and 1(c) of the draft Food and Beverage Code with Section 3.2 of the AANA’s Food and Beverages Advertising Code. </w:t>
      </w:r>
      <w:r w:rsidR="0093129B" w:rsidRPr="00E96CA1">
        <w:rPr>
          <w:rFonts w:ascii="Arial" w:hAnsi="Arial" w:cs="Arial"/>
          <w:szCs w:val="22"/>
          <w:lang w:val="en-US"/>
        </w:rPr>
        <w:t>This would at least provide</w:t>
      </w:r>
      <w:r w:rsidR="00FF14F0" w:rsidRPr="00E96CA1">
        <w:rPr>
          <w:rFonts w:ascii="Arial" w:hAnsi="Arial" w:cs="Arial"/>
          <w:szCs w:val="22"/>
          <w:lang w:val="en-US"/>
        </w:rPr>
        <w:t xml:space="preserve"> a basis (within stipulated boundaries) for companies/ brands that sell OFB products to continue to sponsor teams and events.</w:t>
      </w:r>
      <w:r w:rsidR="00FF14F0">
        <w:rPr>
          <w:rFonts w:ascii="Arial" w:hAnsi="Arial" w:cs="Arial"/>
          <w:szCs w:val="22"/>
          <w:lang w:val="en-US"/>
        </w:rPr>
        <w:t xml:space="preserve"> </w:t>
      </w:r>
    </w:p>
    <w:sectPr w:rsidR="00FF14F0" w:rsidSect="00C147A6">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A24B" w14:textId="77777777" w:rsidR="006A112E" w:rsidRDefault="006A112E" w:rsidP="007D193C">
      <w:pPr>
        <w:spacing w:after="0" w:line="240" w:lineRule="auto"/>
      </w:pPr>
      <w:r>
        <w:separator/>
      </w:r>
    </w:p>
  </w:endnote>
  <w:endnote w:type="continuationSeparator" w:id="0">
    <w:p w14:paraId="24D76C6C" w14:textId="77777777" w:rsidR="006A112E" w:rsidRDefault="006A112E" w:rsidP="007D193C">
      <w:pPr>
        <w:spacing w:after="0" w:line="240" w:lineRule="auto"/>
      </w:pPr>
      <w:r>
        <w:continuationSeparator/>
      </w:r>
    </w:p>
  </w:endnote>
  <w:endnote w:type="continuationNotice" w:id="1">
    <w:p w14:paraId="4A375C1C" w14:textId="77777777" w:rsidR="006A112E" w:rsidRDefault="006A1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8E04" w14:textId="77777777" w:rsidR="002B2EB6" w:rsidRDefault="002B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EBE9" w14:textId="77777777" w:rsidR="006A112E" w:rsidRDefault="006A112E" w:rsidP="007D193C">
      <w:pPr>
        <w:spacing w:after="0" w:line="240" w:lineRule="auto"/>
      </w:pPr>
      <w:r>
        <w:separator/>
      </w:r>
    </w:p>
  </w:footnote>
  <w:footnote w:type="continuationSeparator" w:id="0">
    <w:p w14:paraId="20529A0B" w14:textId="77777777" w:rsidR="006A112E" w:rsidRDefault="006A112E" w:rsidP="007D193C">
      <w:pPr>
        <w:spacing w:after="0" w:line="240" w:lineRule="auto"/>
      </w:pPr>
      <w:r>
        <w:continuationSeparator/>
      </w:r>
    </w:p>
  </w:footnote>
  <w:footnote w:type="continuationNotice" w:id="1">
    <w:p w14:paraId="560C309D" w14:textId="77777777" w:rsidR="006A112E" w:rsidRDefault="006A1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FEA7" w14:textId="6B6AC5EC" w:rsidR="00CD3BA4" w:rsidRDefault="00CD3BA4" w:rsidP="00CD3B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17A" w14:textId="083B25D1" w:rsidR="00D53BFF" w:rsidRDefault="00D53BFF" w:rsidP="00F1234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BC3EUS+j05HFFw" int2:id="Na5RWadO">
      <int2:state int2:value="Rejected" int2:type="AugLoop_Text_Critique"/>
    </int2:textHash>
    <int2:textHash int2:hashCode="nSXztquM+6XS1o" int2:id="sXp2Xvkl">
      <int2:state int2:value="Rejected" int2:type="AugLoop_Text_Critique"/>
    </int2:textHash>
    <int2:bookmark int2:bookmarkName="_Int_ig3o5khf" int2:invalidationBookmarkName="" int2:hashCode="uhz9zYZfO4e8yV" int2:id="rlNknukg">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551AD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97F45"/>
    <w:multiLevelType w:val="multilevel"/>
    <w:tmpl w:val="22068946"/>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D93187"/>
    <w:multiLevelType w:val="hybridMultilevel"/>
    <w:tmpl w:val="71904440"/>
    <w:lvl w:ilvl="0" w:tplc="43DE1086">
      <w:start w:val="1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C1232C"/>
    <w:multiLevelType w:val="hybridMultilevel"/>
    <w:tmpl w:val="C57EE71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554C0A"/>
    <w:multiLevelType w:val="hybridMultilevel"/>
    <w:tmpl w:val="A7A85AC2"/>
    <w:lvl w:ilvl="0" w:tplc="43DE1086">
      <w:start w:val="12"/>
      <w:numFmt w:val="bullet"/>
      <w:lvlText w:val="-"/>
      <w:lvlJc w:val="left"/>
      <w:pPr>
        <w:ind w:left="1080" w:hanging="360"/>
      </w:pPr>
      <w:rPr>
        <w:rFonts w:ascii="Calibri" w:eastAsiaTheme="minorEastAsia"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C102FD9"/>
    <w:multiLevelType w:val="multilevel"/>
    <w:tmpl w:val="9460BCBE"/>
    <w:lvl w:ilvl="0">
      <w:start w:val="5"/>
      <w:numFmt w:val="decimal"/>
      <w:lvlText w:val="%1"/>
      <w:lvlJc w:val="left"/>
      <w:pPr>
        <w:ind w:left="468" w:hanging="468"/>
      </w:pPr>
      <w:rPr>
        <w:rFonts w:hint="default"/>
      </w:rPr>
    </w:lvl>
    <w:lvl w:ilvl="1">
      <w:start w:val="1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BD244B"/>
    <w:multiLevelType w:val="hybridMultilevel"/>
    <w:tmpl w:val="14F69580"/>
    <w:lvl w:ilvl="0" w:tplc="43DE1086">
      <w:start w:val="1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BB65F7"/>
    <w:multiLevelType w:val="multilevel"/>
    <w:tmpl w:val="E688B1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07ED3"/>
    <w:multiLevelType w:val="hybridMultilevel"/>
    <w:tmpl w:val="63F077E6"/>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9" w15:restartNumberingAfterBreak="0">
    <w:nsid w:val="4DDB1388"/>
    <w:multiLevelType w:val="multilevel"/>
    <w:tmpl w:val="F4783870"/>
    <w:lvl w:ilvl="0">
      <w:start w:val="5"/>
      <w:numFmt w:val="decimal"/>
      <w:lvlText w:val="%1"/>
      <w:lvlJc w:val="left"/>
      <w:pPr>
        <w:ind w:left="468" w:hanging="468"/>
      </w:pPr>
      <w:rPr>
        <w:rFonts w:hint="default"/>
      </w:rPr>
    </w:lvl>
    <w:lvl w:ilvl="1">
      <w:start w:val="18"/>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1F610F"/>
    <w:multiLevelType w:val="hybridMultilevel"/>
    <w:tmpl w:val="8C6EF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AA066BD"/>
    <w:multiLevelType w:val="hybridMultilevel"/>
    <w:tmpl w:val="3D425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3619A2"/>
    <w:multiLevelType w:val="multilevel"/>
    <w:tmpl w:val="17BA8742"/>
    <w:lvl w:ilvl="0">
      <w:start w:val="5"/>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1923A6"/>
    <w:multiLevelType w:val="hybridMultilevel"/>
    <w:tmpl w:val="03A41C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4565194"/>
    <w:multiLevelType w:val="hybridMultilevel"/>
    <w:tmpl w:val="DA0EDDB0"/>
    <w:lvl w:ilvl="0" w:tplc="43DE1086">
      <w:start w:val="1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111C36"/>
    <w:multiLevelType w:val="hybridMultilevel"/>
    <w:tmpl w:val="0914C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95841573">
    <w:abstractNumId w:val="1"/>
  </w:num>
  <w:num w:numId="2" w16cid:durableId="1418557244">
    <w:abstractNumId w:val="8"/>
  </w:num>
  <w:num w:numId="3" w16cid:durableId="2117485269">
    <w:abstractNumId w:val="0"/>
  </w:num>
  <w:num w:numId="4" w16cid:durableId="1810827422">
    <w:abstractNumId w:val="13"/>
  </w:num>
  <w:num w:numId="5" w16cid:durableId="1116366035">
    <w:abstractNumId w:val="11"/>
  </w:num>
  <w:num w:numId="6" w16cid:durableId="125051726">
    <w:abstractNumId w:val="7"/>
  </w:num>
  <w:num w:numId="7" w16cid:durableId="557672193">
    <w:abstractNumId w:val="5"/>
  </w:num>
  <w:num w:numId="8" w16cid:durableId="809831639">
    <w:abstractNumId w:val="12"/>
  </w:num>
  <w:num w:numId="9" w16cid:durableId="1704791099">
    <w:abstractNumId w:val="10"/>
  </w:num>
  <w:num w:numId="10" w16cid:durableId="1920750379">
    <w:abstractNumId w:val="9"/>
  </w:num>
  <w:num w:numId="11" w16cid:durableId="2044788950">
    <w:abstractNumId w:val="15"/>
  </w:num>
  <w:num w:numId="12" w16cid:durableId="1079330253">
    <w:abstractNumId w:val="2"/>
  </w:num>
  <w:num w:numId="13" w16cid:durableId="1641573677">
    <w:abstractNumId w:val="6"/>
  </w:num>
  <w:num w:numId="14" w16cid:durableId="171842717">
    <w:abstractNumId w:val="4"/>
  </w:num>
  <w:num w:numId="15" w16cid:durableId="1444349217">
    <w:abstractNumId w:val="14"/>
  </w:num>
  <w:num w:numId="16" w16cid:durableId="2100976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C0"/>
    <w:rsid w:val="00004930"/>
    <w:rsid w:val="000102E5"/>
    <w:rsid w:val="00014B3A"/>
    <w:rsid w:val="00015D55"/>
    <w:rsid w:val="00016188"/>
    <w:rsid w:val="0001789F"/>
    <w:rsid w:val="0001798A"/>
    <w:rsid w:val="00020500"/>
    <w:rsid w:val="00020D4E"/>
    <w:rsid w:val="00026E4A"/>
    <w:rsid w:val="0002727E"/>
    <w:rsid w:val="00031F4E"/>
    <w:rsid w:val="000321C7"/>
    <w:rsid w:val="00034396"/>
    <w:rsid w:val="00036627"/>
    <w:rsid w:val="00037CB6"/>
    <w:rsid w:val="00040765"/>
    <w:rsid w:val="00040B49"/>
    <w:rsid w:val="00041142"/>
    <w:rsid w:val="000416D7"/>
    <w:rsid w:val="0004486A"/>
    <w:rsid w:val="00045006"/>
    <w:rsid w:val="000452D8"/>
    <w:rsid w:val="0004572A"/>
    <w:rsid w:val="0005088D"/>
    <w:rsid w:val="00051D0E"/>
    <w:rsid w:val="000524BB"/>
    <w:rsid w:val="00055B1B"/>
    <w:rsid w:val="00065EAA"/>
    <w:rsid w:val="0006613D"/>
    <w:rsid w:val="000672B1"/>
    <w:rsid w:val="000672D6"/>
    <w:rsid w:val="000702E2"/>
    <w:rsid w:val="000735B3"/>
    <w:rsid w:val="00077C07"/>
    <w:rsid w:val="0008089F"/>
    <w:rsid w:val="00083803"/>
    <w:rsid w:val="00084BFA"/>
    <w:rsid w:val="0008516F"/>
    <w:rsid w:val="00085D9E"/>
    <w:rsid w:val="00086C07"/>
    <w:rsid w:val="00087531"/>
    <w:rsid w:val="0009149D"/>
    <w:rsid w:val="00091B29"/>
    <w:rsid w:val="000943C8"/>
    <w:rsid w:val="0009606D"/>
    <w:rsid w:val="00097800"/>
    <w:rsid w:val="000A231A"/>
    <w:rsid w:val="000A4706"/>
    <w:rsid w:val="000A5EEF"/>
    <w:rsid w:val="000A675B"/>
    <w:rsid w:val="000B2A2A"/>
    <w:rsid w:val="000B2EFC"/>
    <w:rsid w:val="000B404B"/>
    <w:rsid w:val="000B6A9F"/>
    <w:rsid w:val="000B7C3C"/>
    <w:rsid w:val="000C0590"/>
    <w:rsid w:val="000C097D"/>
    <w:rsid w:val="000C1B12"/>
    <w:rsid w:val="000C4C51"/>
    <w:rsid w:val="000C729B"/>
    <w:rsid w:val="000C7902"/>
    <w:rsid w:val="000D04A7"/>
    <w:rsid w:val="000D0E4A"/>
    <w:rsid w:val="000D1739"/>
    <w:rsid w:val="000D52F5"/>
    <w:rsid w:val="000E001D"/>
    <w:rsid w:val="000E3E8E"/>
    <w:rsid w:val="000E461C"/>
    <w:rsid w:val="000E4F7A"/>
    <w:rsid w:val="000F0003"/>
    <w:rsid w:val="000F0F2E"/>
    <w:rsid w:val="000F209E"/>
    <w:rsid w:val="000F27F5"/>
    <w:rsid w:val="000F412F"/>
    <w:rsid w:val="000F4B66"/>
    <w:rsid w:val="00100084"/>
    <w:rsid w:val="001003FB"/>
    <w:rsid w:val="00100A79"/>
    <w:rsid w:val="001035BD"/>
    <w:rsid w:val="00106DC8"/>
    <w:rsid w:val="00112127"/>
    <w:rsid w:val="00114746"/>
    <w:rsid w:val="001169D8"/>
    <w:rsid w:val="0012484C"/>
    <w:rsid w:val="00125CDA"/>
    <w:rsid w:val="001266C8"/>
    <w:rsid w:val="00127377"/>
    <w:rsid w:val="00130494"/>
    <w:rsid w:val="00130577"/>
    <w:rsid w:val="00130A06"/>
    <w:rsid w:val="00131D41"/>
    <w:rsid w:val="001327FB"/>
    <w:rsid w:val="0013396E"/>
    <w:rsid w:val="00135063"/>
    <w:rsid w:val="0013692C"/>
    <w:rsid w:val="001379B3"/>
    <w:rsid w:val="001459C8"/>
    <w:rsid w:val="00145E82"/>
    <w:rsid w:val="00146535"/>
    <w:rsid w:val="00147236"/>
    <w:rsid w:val="0015148A"/>
    <w:rsid w:val="001549E0"/>
    <w:rsid w:val="001561E2"/>
    <w:rsid w:val="00160A30"/>
    <w:rsid w:val="0016277E"/>
    <w:rsid w:val="00163063"/>
    <w:rsid w:val="00163440"/>
    <w:rsid w:val="001679F6"/>
    <w:rsid w:val="001708EC"/>
    <w:rsid w:val="0017257E"/>
    <w:rsid w:val="0018045A"/>
    <w:rsid w:val="00185710"/>
    <w:rsid w:val="00186BE0"/>
    <w:rsid w:val="001874AA"/>
    <w:rsid w:val="00187F0B"/>
    <w:rsid w:val="001917DF"/>
    <w:rsid w:val="00192329"/>
    <w:rsid w:val="00192785"/>
    <w:rsid w:val="001932D3"/>
    <w:rsid w:val="00193694"/>
    <w:rsid w:val="001937D6"/>
    <w:rsid w:val="00193E1D"/>
    <w:rsid w:val="00194B42"/>
    <w:rsid w:val="001962CD"/>
    <w:rsid w:val="00196815"/>
    <w:rsid w:val="00197DDE"/>
    <w:rsid w:val="001A2747"/>
    <w:rsid w:val="001A6004"/>
    <w:rsid w:val="001A7E56"/>
    <w:rsid w:val="001B06A6"/>
    <w:rsid w:val="001B1253"/>
    <w:rsid w:val="001B1393"/>
    <w:rsid w:val="001B4990"/>
    <w:rsid w:val="001B6624"/>
    <w:rsid w:val="001C1510"/>
    <w:rsid w:val="001C5311"/>
    <w:rsid w:val="001C555E"/>
    <w:rsid w:val="001C5737"/>
    <w:rsid w:val="001C7C8B"/>
    <w:rsid w:val="001D0DC8"/>
    <w:rsid w:val="001D15A8"/>
    <w:rsid w:val="001D5F6E"/>
    <w:rsid w:val="001E0115"/>
    <w:rsid w:val="001E1A08"/>
    <w:rsid w:val="001E387F"/>
    <w:rsid w:val="001E5688"/>
    <w:rsid w:val="001E7CD3"/>
    <w:rsid w:val="001F0486"/>
    <w:rsid w:val="001F3C82"/>
    <w:rsid w:val="001F3F65"/>
    <w:rsid w:val="001F4D11"/>
    <w:rsid w:val="001F6BF0"/>
    <w:rsid w:val="00201C00"/>
    <w:rsid w:val="00202813"/>
    <w:rsid w:val="00202C33"/>
    <w:rsid w:val="00204491"/>
    <w:rsid w:val="00205204"/>
    <w:rsid w:val="0020674C"/>
    <w:rsid w:val="002067B3"/>
    <w:rsid w:val="00207B21"/>
    <w:rsid w:val="002101C3"/>
    <w:rsid w:val="00211323"/>
    <w:rsid w:val="002122B2"/>
    <w:rsid w:val="00213099"/>
    <w:rsid w:val="00213BCD"/>
    <w:rsid w:val="00215B87"/>
    <w:rsid w:val="00217BB1"/>
    <w:rsid w:val="00221BA0"/>
    <w:rsid w:val="002231BA"/>
    <w:rsid w:val="00225023"/>
    <w:rsid w:val="00225AF9"/>
    <w:rsid w:val="002267E2"/>
    <w:rsid w:val="002318A8"/>
    <w:rsid w:val="0023296B"/>
    <w:rsid w:val="0023332B"/>
    <w:rsid w:val="00233872"/>
    <w:rsid w:val="00235A66"/>
    <w:rsid w:val="002374EF"/>
    <w:rsid w:val="00241E1E"/>
    <w:rsid w:val="00242103"/>
    <w:rsid w:val="0024470F"/>
    <w:rsid w:val="00245042"/>
    <w:rsid w:val="00246B12"/>
    <w:rsid w:val="00247B8D"/>
    <w:rsid w:val="002503F5"/>
    <w:rsid w:val="00250971"/>
    <w:rsid w:val="00253945"/>
    <w:rsid w:val="002539C1"/>
    <w:rsid w:val="00255660"/>
    <w:rsid w:val="00255C62"/>
    <w:rsid w:val="00256922"/>
    <w:rsid w:val="00264B63"/>
    <w:rsid w:val="002652B5"/>
    <w:rsid w:val="00265CE3"/>
    <w:rsid w:val="00266342"/>
    <w:rsid w:val="00267FEF"/>
    <w:rsid w:val="00270CA2"/>
    <w:rsid w:val="00271B04"/>
    <w:rsid w:val="00272344"/>
    <w:rsid w:val="002723B6"/>
    <w:rsid w:val="002730BF"/>
    <w:rsid w:val="00273E55"/>
    <w:rsid w:val="00274D6D"/>
    <w:rsid w:val="00276153"/>
    <w:rsid w:val="00276243"/>
    <w:rsid w:val="00276810"/>
    <w:rsid w:val="00280AC7"/>
    <w:rsid w:val="00280E0E"/>
    <w:rsid w:val="00280F7E"/>
    <w:rsid w:val="00281FBE"/>
    <w:rsid w:val="00282249"/>
    <w:rsid w:val="0028499E"/>
    <w:rsid w:val="002853BE"/>
    <w:rsid w:val="0028729E"/>
    <w:rsid w:val="00291E4A"/>
    <w:rsid w:val="002942B2"/>
    <w:rsid w:val="00296905"/>
    <w:rsid w:val="002A24A7"/>
    <w:rsid w:val="002A2C8C"/>
    <w:rsid w:val="002A317C"/>
    <w:rsid w:val="002A36B0"/>
    <w:rsid w:val="002A3E6D"/>
    <w:rsid w:val="002A53AE"/>
    <w:rsid w:val="002A755A"/>
    <w:rsid w:val="002B1DF1"/>
    <w:rsid w:val="002B2EB6"/>
    <w:rsid w:val="002B3866"/>
    <w:rsid w:val="002B5C9E"/>
    <w:rsid w:val="002B6679"/>
    <w:rsid w:val="002B6B90"/>
    <w:rsid w:val="002B7E6B"/>
    <w:rsid w:val="002C0DC3"/>
    <w:rsid w:val="002C46D0"/>
    <w:rsid w:val="002D1C11"/>
    <w:rsid w:val="002D2439"/>
    <w:rsid w:val="002D3F02"/>
    <w:rsid w:val="002D3F6C"/>
    <w:rsid w:val="002D516E"/>
    <w:rsid w:val="002D5A18"/>
    <w:rsid w:val="002D6186"/>
    <w:rsid w:val="002D6900"/>
    <w:rsid w:val="002E148C"/>
    <w:rsid w:val="002E1673"/>
    <w:rsid w:val="002E16E7"/>
    <w:rsid w:val="002E1BA7"/>
    <w:rsid w:val="002E60A2"/>
    <w:rsid w:val="002E6542"/>
    <w:rsid w:val="002E67BA"/>
    <w:rsid w:val="002E7464"/>
    <w:rsid w:val="002E7B1B"/>
    <w:rsid w:val="002F21D2"/>
    <w:rsid w:val="002F27DF"/>
    <w:rsid w:val="002F478B"/>
    <w:rsid w:val="00300CC4"/>
    <w:rsid w:val="00302A85"/>
    <w:rsid w:val="00304427"/>
    <w:rsid w:val="00304BE8"/>
    <w:rsid w:val="00304F42"/>
    <w:rsid w:val="00305C53"/>
    <w:rsid w:val="00306EDA"/>
    <w:rsid w:val="003078EE"/>
    <w:rsid w:val="00312E6B"/>
    <w:rsid w:val="00313388"/>
    <w:rsid w:val="00313692"/>
    <w:rsid w:val="00315D97"/>
    <w:rsid w:val="0032261D"/>
    <w:rsid w:val="00322781"/>
    <w:rsid w:val="00325B0E"/>
    <w:rsid w:val="00325DF7"/>
    <w:rsid w:val="0032704E"/>
    <w:rsid w:val="00327767"/>
    <w:rsid w:val="003320AE"/>
    <w:rsid w:val="00333512"/>
    <w:rsid w:val="00333EE0"/>
    <w:rsid w:val="00334733"/>
    <w:rsid w:val="00336788"/>
    <w:rsid w:val="00336C00"/>
    <w:rsid w:val="00337144"/>
    <w:rsid w:val="00340F6E"/>
    <w:rsid w:val="0034156D"/>
    <w:rsid w:val="00342CBB"/>
    <w:rsid w:val="00343258"/>
    <w:rsid w:val="0035275B"/>
    <w:rsid w:val="00353E8D"/>
    <w:rsid w:val="00355460"/>
    <w:rsid w:val="003571AF"/>
    <w:rsid w:val="003577D1"/>
    <w:rsid w:val="00360256"/>
    <w:rsid w:val="0036121A"/>
    <w:rsid w:val="003615B0"/>
    <w:rsid w:val="003617F0"/>
    <w:rsid w:val="0036446D"/>
    <w:rsid w:val="00364CE7"/>
    <w:rsid w:val="00364FFD"/>
    <w:rsid w:val="003718AE"/>
    <w:rsid w:val="00372D73"/>
    <w:rsid w:val="00374041"/>
    <w:rsid w:val="003743AF"/>
    <w:rsid w:val="003748D5"/>
    <w:rsid w:val="00375C3B"/>
    <w:rsid w:val="00377AA1"/>
    <w:rsid w:val="00381CBB"/>
    <w:rsid w:val="00382127"/>
    <w:rsid w:val="00383E8D"/>
    <w:rsid w:val="00384976"/>
    <w:rsid w:val="003857FD"/>
    <w:rsid w:val="00386CEB"/>
    <w:rsid w:val="00387311"/>
    <w:rsid w:val="00390CEB"/>
    <w:rsid w:val="00391795"/>
    <w:rsid w:val="003941BE"/>
    <w:rsid w:val="00394426"/>
    <w:rsid w:val="003949AC"/>
    <w:rsid w:val="00395E0B"/>
    <w:rsid w:val="003B157D"/>
    <w:rsid w:val="003B20B7"/>
    <w:rsid w:val="003B41E5"/>
    <w:rsid w:val="003B46FE"/>
    <w:rsid w:val="003B61CD"/>
    <w:rsid w:val="003B6729"/>
    <w:rsid w:val="003B68CA"/>
    <w:rsid w:val="003C25DF"/>
    <w:rsid w:val="003C28F2"/>
    <w:rsid w:val="003C365A"/>
    <w:rsid w:val="003C39C7"/>
    <w:rsid w:val="003C3E03"/>
    <w:rsid w:val="003C52CC"/>
    <w:rsid w:val="003C68C7"/>
    <w:rsid w:val="003C6F44"/>
    <w:rsid w:val="003C7F27"/>
    <w:rsid w:val="003D2744"/>
    <w:rsid w:val="003D311A"/>
    <w:rsid w:val="003D445E"/>
    <w:rsid w:val="003D4522"/>
    <w:rsid w:val="003D551A"/>
    <w:rsid w:val="003E05CF"/>
    <w:rsid w:val="003E0A28"/>
    <w:rsid w:val="003E33EF"/>
    <w:rsid w:val="003E494C"/>
    <w:rsid w:val="003E51AD"/>
    <w:rsid w:val="003F0A81"/>
    <w:rsid w:val="003F0BDF"/>
    <w:rsid w:val="003F10FE"/>
    <w:rsid w:val="003F1F9F"/>
    <w:rsid w:val="003F4517"/>
    <w:rsid w:val="003F56CF"/>
    <w:rsid w:val="003F7A5C"/>
    <w:rsid w:val="00405F12"/>
    <w:rsid w:val="004072F2"/>
    <w:rsid w:val="004124BD"/>
    <w:rsid w:val="0041289B"/>
    <w:rsid w:val="00413099"/>
    <w:rsid w:val="00413788"/>
    <w:rsid w:val="00420890"/>
    <w:rsid w:val="00420B85"/>
    <w:rsid w:val="00422E68"/>
    <w:rsid w:val="004260C9"/>
    <w:rsid w:val="00427419"/>
    <w:rsid w:val="00427A26"/>
    <w:rsid w:val="00433DD7"/>
    <w:rsid w:val="00434AD0"/>
    <w:rsid w:val="00436476"/>
    <w:rsid w:val="0043665F"/>
    <w:rsid w:val="0043706F"/>
    <w:rsid w:val="00441427"/>
    <w:rsid w:val="00441669"/>
    <w:rsid w:val="0044466F"/>
    <w:rsid w:val="00445590"/>
    <w:rsid w:val="0044595B"/>
    <w:rsid w:val="00445B72"/>
    <w:rsid w:val="004475B6"/>
    <w:rsid w:val="004515C3"/>
    <w:rsid w:val="00451EA4"/>
    <w:rsid w:val="00453E3E"/>
    <w:rsid w:val="00460EA3"/>
    <w:rsid w:val="00472F7C"/>
    <w:rsid w:val="004751AC"/>
    <w:rsid w:val="004761E3"/>
    <w:rsid w:val="00476F5B"/>
    <w:rsid w:val="00477F5A"/>
    <w:rsid w:val="004817EF"/>
    <w:rsid w:val="004823EA"/>
    <w:rsid w:val="004842A6"/>
    <w:rsid w:val="00485062"/>
    <w:rsid w:val="0048640B"/>
    <w:rsid w:val="00486437"/>
    <w:rsid w:val="00491802"/>
    <w:rsid w:val="0049463C"/>
    <w:rsid w:val="00494B0B"/>
    <w:rsid w:val="004953D0"/>
    <w:rsid w:val="004A125B"/>
    <w:rsid w:val="004A1B4B"/>
    <w:rsid w:val="004A2637"/>
    <w:rsid w:val="004A4B5A"/>
    <w:rsid w:val="004A67C2"/>
    <w:rsid w:val="004B0FCD"/>
    <w:rsid w:val="004B11FF"/>
    <w:rsid w:val="004B1345"/>
    <w:rsid w:val="004B2DA1"/>
    <w:rsid w:val="004B715A"/>
    <w:rsid w:val="004B73A7"/>
    <w:rsid w:val="004B7885"/>
    <w:rsid w:val="004C04AC"/>
    <w:rsid w:val="004C04EC"/>
    <w:rsid w:val="004C0ED7"/>
    <w:rsid w:val="004C1426"/>
    <w:rsid w:val="004C2C8E"/>
    <w:rsid w:val="004C4252"/>
    <w:rsid w:val="004C7FAD"/>
    <w:rsid w:val="004D073C"/>
    <w:rsid w:val="004D3FDD"/>
    <w:rsid w:val="004D42C2"/>
    <w:rsid w:val="004D4617"/>
    <w:rsid w:val="004E4CC6"/>
    <w:rsid w:val="004E5746"/>
    <w:rsid w:val="004E6EC7"/>
    <w:rsid w:val="004F3015"/>
    <w:rsid w:val="004F314E"/>
    <w:rsid w:val="004F4E24"/>
    <w:rsid w:val="0050025D"/>
    <w:rsid w:val="0050250D"/>
    <w:rsid w:val="00503069"/>
    <w:rsid w:val="005077BF"/>
    <w:rsid w:val="00507A4D"/>
    <w:rsid w:val="00507B05"/>
    <w:rsid w:val="00512533"/>
    <w:rsid w:val="00514231"/>
    <w:rsid w:val="00515276"/>
    <w:rsid w:val="005261D2"/>
    <w:rsid w:val="00527C1C"/>
    <w:rsid w:val="0053466E"/>
    <w:rsid w:val="00535212"/>
    <w:rsid w:val="00540A17"/>
    <w:rsid w:val="005415CE"/>
    <w:rsid w:val="0054287F"/>
    <w:rsid w:val="0054367A"/>
    <w:rsid w:val="00545055"/>
    <w:rsid w:val="0054654D"/>
    <w:rsid w:val="00546F93"/>
    <w:rsid w:val="005502CE"/>
    <w:rsid w:val="00551F47"/>
    <w:rsid w:val="005549DA"/>
    <w:rsid w:val="005562AA"/>
    <w:rsid w:val="00562343"/>
    <w:rsid w:val="005624B8"/>
    <w:rsid w:val="00562BFB"/>
    <w:rsid w:val="00562E2F"/>
    <w:rsid w:val="005637F2"/>
    <w:rsid w:val="00565EA9"/>
    <w:rsid w:val="00572534"/>
    <w:rsid w:val="0057286A"/>
    <w:rsid w:val="00572A5C"/>
    <w:rsid w:val="0057343B"/>
    <w:rsid w:val="00573C86"/>
    <w:rsid w:val="00577509"/>
    <w:rsid w:val="0058081B"/>
    <w:rsid w:val="00581142"/>
    <w:rsid w:val="0058114F"/>
    <w:rsid w:val="005829F4"/>
    <w:rsid w:val="005840B7"/>
    <w:rsid w:val="00584ABC"/>
    <w:rsid w:val="00585000"/>
    <w:rsid w:val="005856D2"/>
    <w:rsid w:val="00586151"/>
    <w:rsid w:val="00587AD7"/>
    <w:rsid w:val="0059100A"/>
    <w:rsid w:val="0059357E"/>
    <w:rsid w:val="0059435D"/>
    <w:rsid w:val="005944D6"/>
    <w:rsid w:val="00596427"/>
    <w:rsid w:val="00596BA5"/>
    <w:rsid w:val="005A13A6"/>
    <w:rsid w:val="005A5E87"/>
    <w:rsid w:val="005A723A"/>
    <w:rsid w:val="005A740F"/>
    <w:rsid w:val="005B0B15"/>
    <w:rsid w:val="005B0F54"/>
    <w:rsid w:val="005C0E4B"/>
    <w:rsid w:val="005C37ED"/>
    <w:rsid w:val="005C492A"/>
    <w:rsid w:val="005C4D99"/>
    <w:rsid w:val="005C70FB"/>
    <w:rsid w:val="005D02E2"/>
    <w:rsid w:val="005D1421"/>
    <w:rsid w:val="005D2274"/>
    <w:rsid w:val="005D2410"/>
    <w:rsid w:val="005D54CD"/>
    <w:rsid w:val="005D610D"/>
    <w:rsid w:val="005D68C8"/>
    <w:rsid w:val="005D6952"/>
    <w:rsid w:val="005D7206"/>
    <w:rsid w:val="005E014C"/>
    <w:rsid w:val="005E1548"/>
    <w:rsid w:val="005E2ED5"/>
    <w:rsid w:val="005E4D58"/>
    <w:rsid w:val="005E6FD8"/>
    <w:rsid w:val="005F0BE7"/>
    <w:rsid w:val="005F144F"/>
    <w:rsid w:val="005F2702"/>
    <w:rsid w:val="005F3286"/>
    <w:rsid w:val="005F49E2"/>
    <w:rsid w:val="005F5942"/>
    <w:rsid w:val="005F5D3B"/>
    <w:rsid w:val="0060207B"/>
    <w:rsid w:val="006022F0"/>
    <w:rsid w:val="00603E1C"/>
    <w:rsid w:val="00604726"/>
    <w:rsid w:val="00606F54"/>
    <w:rsid w:val="00607179"/>
    <w:rsid w:val="006073EE"/>
    <w:rsid w:val="00610CB2"/>
    <w:rsid w:val="00611926"/>
    <w:rsid w:val="00611C16"/>
    <w:rsid w:val="0061297A"/>
    <w:rsid w:val="00612B45"/>
    <w:rsid w:val="00613D48"/>
    <w:rsid w:val="0061528E"/>
    <w:rsid w:val="00615CB6"/>
    <w:rsid w:val="00617BF5"/>
    <w:rsid w:val="00617D83"/>
    <w:rsid w:val="0062096F"/>
    <w:rsid w:val="0062505F"/>
    <w:rsid w:val="0062580B"/>
    <w:rsid w:val="00630D88"/>
    <w:rsid w:val="00630F98"/>
    <w:rsid w:val="00633806"/>
    <w:rsid w:val="00636CA1"/>
    <w:rsid w:val="00641A6E"/>
    <w:rsid w:val="00642D7C"/>
    <w:rsid w:val="0064349A"/>
    <w:rsid w:val="006435A4"/>
    <w:rsid w:val="0064441E"/>
    <w:rsid w:val="00644DB3"/>
    <w:rsid w:val="006466FE"/>
    <w:rsid w:val="00646DAC"/>
    <w:rsid w:val="006504C7"/>
    <w:rsid w:val="006512D0"/>
    <w:rsid w:val="00652089"/>
    <w:rsid w:val="00652673"/>
    <w:rsid w:val="00653B94"/>
    <w:rsid w:val="00653CC3"/>
    <w:rsid w:val="00653E58"/>
    <w:rsid w:val="00654386"/>
    <w:rsid w:val="00654CA2"/>
    <w:rsid w:val="006550B7"/>
    <w:rsid w:val="006553A0"/>
    <w:rsid w:val="006577DC"/>
    <w:rsid w:val="00662342"/>
    <w:rsid w:val="006624D1"/>
    <w:rsid w:val="00663076"/>
    <w:rsid w:val="00663F6D"/>
    <w:rsid w:val="00664020"/>
    <w:rsid w:val="006700D0"/>
    <w:rsid w:val="00670708"/>
    <w:rsid w:val="00670A72"/>
    <w:rsid w:val="0067142F"/>
    <w:rsid w:val="00671AB1"/>
    <w:rsid w:val="00672490"/>
    <w:rsid w:val="00673AF7"/>
    <w:rsid w:val="00674B76"/>
    <w:rsid w:val="00675964"/>
    <w:rsid w:val="00677840"/>
    <w:rsid w:val="00677862"/>
    <w:rsid w:val="00680CD5"/>
    <w:rsid w:val="00681A43"/>
    <w:rsid w:val="00681F1E"/>
    <w:rsid w:val="0068217E"/>
    <w:rsid w:val="0068356E"/>
    <w:rsid w:val="00684B9C"/>
    <w:rsid w:val="0068526E"/>
    <w:rsid w:val="006852B6"/>
    <w:rsid w:val="006854E5"/>
    <w:rsid w:val="0069096C"/>
    <w:rsid w:val="00691F18"/>
    <w:rsid w:val="006920EE"/>
    <w:rsid w:val="00695935"/>
    <w:rsid w:val="00697236"/>
    <w:rsid w:val="006976DA"/>
    <w:rsid w:val="006A112E"/>
    <w:rsid w:val="006A201E"/>
    <w:rsid w:val="006A2968"/>
    <w:rsid w:val="006A2E3F"/>
    <w:rsid w:val="006A359F"/>
    <w:rsid w:val="006A3D88"/>
    <w:rsid w:val="006A4C1A"/>
    <w:rsid w:val="006B10A0"/>
    <w:rsid w:val="006B1449"/>
    <w:rsid w:val="006B30AA"/>
    <w:rsid w:val="006B453E"/>
    <w:rsid w:val="006B48B5"/>
    <w:rsid w:val="006B4971"/>
    <w:rsid w:val="006B6B17"/>
    <w:rsid w:val="006B7504"/>
    <w:rsid w:val="006C0491"/>
    <w:rsid w:val="006C0DE0"/>
    <w:rsid w:val="006C2108"/>
    <w:rsid w:val="006C2CA3"/>
    <w:rsid w:val="006C508F"/>
    <w:rsid w:val="006C7FFD"/>
    <w:rsid w:val="006D1613"/>
    <w:rsid w:val="006D1D3C"/>
    <w:rsid w:val="006D4304"/>
    <w:rsid w:val="006D4BE0"/>
    <w:rsid w:val="006E221C"/>
    <w:rsid w:val="006E3D98"/>
    <w:rsid w:val="006E4934"/>
    <w:rsid w:val="006E5396"/>
    <w:rsid w:val="006E633C"/>
    <w:rsid w:val="006E64AC"/>
    <w:rsid w:val="006E717D"/>
    <w:rsid w:val="006E78CF"/>
    <w:rsid w:val="006F0CEA"/>
    <w:rsid w:val="006F24E2"/>
    <w:rsid w:val="006F2DD9"/>
    <w:rsid w:val="006F422B"/>
    <w:rsid w:val="006F531F"/>
    <w:rsid w:val="006F68A8"/>
    <w:rsid w:val="00700BB4"/>
    <w:rsid w:val="00700D38"/>
    <w:rsid w:val="007012D4"/>
    <w:rsid w:val="00701509"/>
    <w:rsid w:val="0070323C"/>
    <w:rsid w:val="0070351D"/>
    <w:rsid w:val="007042E7"/>
    <w:rsid w:val="0070463B"/>
    <w:rsid w:val="0070554F"/>
    <w:rsid w:val="00706A1B"/>
    <w:rsid w:val="00711B03"/>
    <w:rsid w:val="00711DEC"/>
    <w:rsid w:val="0071262A"/>
    <w:rsid w:val="00713539"/>
    <w:rsid w:val="00715E7A"/>
    <w:rsid w:val="00716B49"/>
    <w:rsid w:val="0072146F"/>
    <w:rsid w:val="00721DB4"/>
    <w:rsid w:val="007235ED"/>
    <w:rsid w:val="007240D7"/>
    <w:rsid w:val="00726F52"/>
    <w:rsid w:val="00730AD3"/>
    <w:rsid w:val="00733651"/>
    <w:rsid w:val="00734139"/>
    <w:rsid w:val="00734BB1"/>
    <w:rsid w:val="00735AEE"/>
    <w:rsid w:val="00736DE4"/>
    <w:rsid w:val="00737870"/>
    <w:rsid w:val="0074169F"/>
    <w:rsid w:val="007419C5"/>
    <w:rsid w:val="00742C31"/>
    <w:rsid w:val="00742C8E"/>
    <w:rsid w:val="007464C5"/>
    <w:rsid w:val="00747557"/>
    <w:rsid w:val="0074769F"/>
    <w:rsid w:val="00750A6A"/>
    <w:rsid w:val="00750D56"/>
    <w:rsid w:val="00751597"/>
    <w:rsid w:val="007515A6"/>
    <w:rsid w:val="007540DC"/>
    <w:rsid w:val="00755A35"/>
    <w:rsid w:val="00756519"/>
    <w:rsid w:val="00756B9E"/>
    <w:rsid w:val="00760283"/>
    <w:rsid w:val="00760805"/>
    <w:rsid w:val="00760FC8"/>
    <w:rsid w:val="007629AC"/>
    <w:rsid w:val="00762EE1"/>
    <w:rsid w:val="007640B4"/>
    <w:rsid w:val="00766BE2"/>
    <w:rsid w:val="00767BED"/>
    <w:rsid w:val="0077120B"/>
    <w:rsid w:val="007721A3"/>
    <w:rsid w:val="00772719"/>
    <w:rsid w:val="00772B7B"/>
    <w:rsid w:val="00772FBA"/>
    <w:rsid w:val="007748C9"/>
    <w:rsid w:val="0077527A"/>
    <w:rsid w:val="00776376"/>
    <w:rsid w:val="00776DBB"/>
    <w:rsid w:val="00780868"/>
    <w:rsid w:val="00782717"/>
    <w:rsid w:val="00792B69"/>
    <w:rsid w:val="00793869"/>
    <w:rsid w:val="007954E1"/>
    <w:rsid w:val="00796464"/>
    <w:rsid w:val="00797A3F"/>
    <w:rsid w:val="007A0A18"/>
    <w:rsid w:val="007A0D01"/>
    <w:rsid w:val="007A2F57"/>
    <w:rsid w:val="007A3DC2"/>
    <w:rsid w:val="007A653A"/>
    <w:rsid w:val="007A6D01"/>
    <w:rsid w:val="007A7EA6"/>
    <w:rsid w:val="007B0BFF"/>
    <w:rsid w:val="007B2616"/>
    <w:rsid w:val="007B2728"/>
    <w:rsid w:val="007B3A01"/>
    <w:rsid w:val="007B53ED"/>
    <w:rsid w:val="007B6553"/>
    <w:rsid w:val="007C07D6"/>
    <w:rsid w:val="007C09AB"/>
    <w:rsid w:val="007C24C9"/>
    <w:rsid w:val="007C324E"/>
    <w:rsid w:val="007C5290"/>
    <w:rsid w:val="007C5880"/>
    <w:rsid w:val="007C60FE"/>
    <w:rsid w:val="007C6124"/>
    <w:rsid w:val="007D0403"/>
    <w:rsid w:val="007D0D72"/>
    <w:rsid w:val="007D193C"/>
    <w:rsid w:val="007D1A7C"/>
    <w:rsid w:val="007D2E87"/>
    <w:rsid w:val="007D5763"/>
    <w:rsid w:val="007D6B0A"/>
    <w:rsid w:val="007D6D40"/>
    <w:rsid w:val="007D76F9"/>
    <w:rsid w:val="007D7892"/>
    <w:rsid w:val="007E0A48"/>
    <w:rsid w:val="007E2666"/>
    <w:rsid w:val="007E68E8"/>
    <w:rsid w:val="007F0CDD"/>
    <w:rsid w:val="007F1C44"/>
    <w:rsid w:val="007F24F9"/>
    <w:rsid w:val="007F2999"/>
    <w:rsid w:val="007F4AD2"/>
    <w:rsid w:val="007F58CA"/>
    <w:rsid w:val="007F5F86"/>
    <w:rsid w:val="00800913"/>
    <w:rsid w:val="00801546"/>
    <w:rsid w:val="0080417C"/>
    <w:rsid w:val="0080527D"/>
    <w:rsid w:val="008065F1"/>
    <w:rsid w:val="0081061E"/>
    <w:rsid w:val="00811C4E"/>
    <w:rsid w:val="00813C7B"/>
    <w:rsid w:val="008140FD"/>
    <w:rsid w:val="00814795"/>
    <w:rsid w:val="00816461"/>
    <w:rsid w:val="008205E2"/>
    <w:rsid w:val="00821A1C"/>
    <w:rsid w:val="008230CE"/>
    <w:rsid w:val="00825A67"/>
    <w:rsid w:val="00825F5C"/>
    <w:rsid w:val="00830149"/>
    <w:rsid w:val="0083263B"/>
    <w:rsid w:val="00832814"/>
    <w:rsid w:val="008335A1"/>
    <w:rsid w:val="00833BE5"/>
    <w:rsid w:val="0083415B"/>
    <w:rsid w:val="00835251"/>
    <w:rsid w:val="008363D4"/>
    <w:rsid w:val="00836FB7"/>
    <w:rsid w:val="0084062B"/>
    <w:rsid w:val="00840E9B"/>
    <w:rsid w:val="00841252"/>
    <w:rsid w:val="0084131A"/>
    <w:rsid w:val="00843026"/>
    <w:rsid w:val="00845C04"/>
    <w:rsid w:val="008462E2"/>
    <w:rsid w:val="00847B6C"/>
    <w:rsid w:val="008501D6"/>
    <w:rsid w:val="00850CC3"/>
    <w:rsid w:val="00852F09"/>
    <w:rsid w:val="00855443"/>
    <w:rsid w:val="00855B15"/>
    <w:rsid w:val="00857283"/>
    <w:rsid w:val="008600DC"/>
    <w:rsid w:val="00860332"/>
    <w:rsid w:val="008633F9"/>
    <w:rsid w:val="008637AC"/>
    <w:rsid w:val="00864E0B"/>
    <w:rsid w:val="00865CE4"/>
    <w:rsid w:val="00866E8F"/>
    <w:rsid w:val="00867C56"/>
    <w:rsid w:val="00870595"/>
    <w:rsid w:val="0087407D"/>
    <w:rsid w:val="00875887"/>
    <w:rsid w:val="00876DE3"/>
    <w:rsid w:val="00880D9D"/>
    <w:rsid w:val="00880EF4"/>
    <w:rsid w:val="00881BFE"/>
    <w:rsid w:val="00883D8C"/>
    <w:rsid w:val="00885701"/>
    <w:rsid w:val="008902A0"/>
    <w:rsid w:val="00891E23"/>
    <w:rsid w:val="00892A58"/>
    <w:rsid w:val="008938E4"/>
    <w:rsid w:val="00893CA7"/>
    <w:rsid w:val="0089439D"/>
    <w:rsid w:val="0089602C"/>
    <w:rsid w:val="00896776"/>
    <w:rsid w:val="008A035C"/>
    <w:rsid w:val="008A0AC5"/>
    <w:rsid w:val="008A20EF"/>
    <w:rsid w:val="008A3921"/>
    <w:rsid w:val="008A3CC1"/>
    <w:rsid w:val="008A4869"/>
    <w:rsid w:val="008A65B7"/>
    <w:rsid w:val="008A6621"/>
    <w:rsid w:val="008B03A8"/>
    <w:rsid w:val="008B05F2"/>
    <w:rsid w:val="008B23FD"/>
    <w:rsid w:val="008B2BE2"/>
    <w:rsid w:val="008B2C1F"/>
    <w:rsid w:val="008B46C8"/>
    <w:rsid w:val="008B6041"/>
    <w:rsid w:val="008B76FA"/>
    <w:rsid w:val="008C275E"/>
    <w:rsid w:val="008C3558"/>
    <w:rsid w:val="008C5153"/>
    <w:rsid w:val="008D089E"/>
    <w:rsid w:val="008D1513"/>
    <w:rsid w:val="008D18CA"/>
    <w:rsid w:val="008D22DF"/>
    <w:rsid w:val="008D23E4"/>
    <w:rsid w:val="008D5E76"/>
    <w:rsid w:val="008D6D2A"/>
    <w:rsid w:val="008E3164"/>
    <w:rsid w:val="008E412B"/>
    <w:rsid w:val="008E50FE"/>
    <w:rsid w:val="008E63DB"/>
    <w:rsid w:val="008E6A4F"/>
    <w:rsid w:val="008F1B19"/>
    <w:rsid w:val="008F228F"/>
    <w:rsid w:val="008F356D"/>
    <w:rsid w:val="008F702B"/>
    <w:rsid w:val="0090091C"/>
    <w:rsid w:val="00900ADE"/>
    <w:rsid w:val="00900B53"/>
    <w:rsid w:val="00901427"/>
    <w:rsid w:val="009041F3"/>
    <w:rsid w:val="009049FB"/>
    <w:rsid w:val="009053CD"/>
    <w:rsid w:val="00907BA7"/>
    <w:rsid w:val="00911FB3"/>
    <w:rsid w:val="0091337C"/>
    <w:rsid w:val="00913FCE"/>
    <w:rsid w:val="00925FF1"/>
    <w:rsid w:val="00926F5C"/>
    <w:rsid w:val="00926F78"/>
    <w:rsid w:val="00927237"/>
    <w:rsid w:val="00930174"/>
    <w:rsid w:val="0093025A"/>
    <w:rsid w:val="00930539"/>
    <w:rsid w:val="0093129B"/>
    <w:rsid w:val="00931D03"/>
    <w:rsid w:val="00931E37"/>
    <w:rsid w:val="00932CA8"/>
    <w:rsid w:val="0093307E"/>
    <w:rsid w:val="00933DD7"/>
    <w:rsid w:val="00937681"/>
    <w:rsid w:val="00937B49"/>
    <w:rsid w:val="00942D16"/>
    <w:rsid w:val="009434A8"/>
    <w:rsid w:val="00944D7E"/>
    <w:rsid w:val="00944FE0"/>
    <w:rsid w:val="0094630B"/>
    <w:rsid w:val="00946341"/>
    <w:rsid w:val="00946E0D"/>
    <w:rsid w:val="00950290"/>
    <w:rsid w:val="00950BDE"/>
    <w:rsid w:val="00951835"/>
    <w:rsid w:val="00953691"/>
    <w:rsid w:val="00954DAA"/>
    <w:rsid w:val="00955449"/>
    <w:rsid w:val="0096059F"/>
    <w:rsid w:val="009610B9"/>
    <w:rsid w:val="00961533"/>
    <w:rsid w:val="009616B6"/>
    <w:rsid w:val="00961D6B"/>
    <w:rsid w:val="0096391E"/>
    <w:rsid w:val="00970712"/>
    <w:rsid w:val="009717B1"/>
    <w:rsid w:val="00973333"/>
    <w:rsid w:val="0097342D"/>
    <w:rsid w:val="009748B6"/>
    <w:rsid w:val="0097781B"/>
    <w:rsid w:val="00980906"/>
    <w:rsid w:val="00980CD5"/>
    <w:rsid w:val="00980D84"/>
    <w:rsid w:val="00985720"/>
    <w:rsid w:val="009871B0"/>
    <w:rsid w:val="00990011"/>
    <w:rsid w:val="0099022F"/>
    <w:rsid w:val="00991F6D"/>
    <w:rsid w:val="0099342B"/>
    <w:rsid w:val="0099476F"/>
    <w:rsid w:val="009958FC"/>
    <w:rsid w:val="00996C20"/>
    <w:rsid w:val="00997F4A"/>
    <w:rsid w:val="009A0B2C"/>
    <w:rsid w:val="009A4EE8"/>
    <w:rsid w:val="009A6106"/>
    <w:rsid w:val="009A67AE"/>
    <w:rsid w:val="009B0207"/>
    <w:rsid w:val="009B1983"/>
    <w:rsid w:val="009B3800"/>
    <w:rsid w:val="009B3FE0"/>
    <w:rsid w:val="009B4977"/>
    <w:rsid w:val="009B6671"/>
    <w:rsid w:val="009B73D2"/>
    <w:rsid w:val="009B74DC"/>
    <w:rsid w:val="009B762F"/>
    <w:rsid w:val="009C0A48"/>
    <w:rsid w:val="009C170C"/>
    <w:rsid w:val="009C1DFF"/>
    <w:rsid w:val="009C260A"/>
    <w:rsid w:val="009C2B16"/>
    <w:rsid w:val="009C4D1C"/>
    <w:rsid w:val="009C63CB"/>
    <w:rsid w:val="009C7560"/>
    <w:rsid w:val="009C7AFF"/>
    <w:rsid w:val="009D0A9D"/>
    <w:rsid w:val="009D0CE8"/>
    <w:rsid w:val="009D0EAE"/>
    <w:rsid w:val="009D0F90"/>
    <w:rsid w:val="009D16BB"/>
    <w:rsid w:val="009D1BCC"/>
    <w:rsid w:val="009D2766"/>
    <w:rsid w:val="009D544E"/>
    <w:rsid w:val="009D65C9"/>
    <w:rsid w:val="009D76A0"/>
    <w:rsid w:val="009E1AB3"/>
    <w:rsid w:val="009E2254"/>
    <w:rsid w:val="009E3272"/>
    <w:rsid w:val="009E41CE"/>
    <w:rsid w:val="009E562C"/>
    <w:rsid w:val="009E61EB"/>
    <w:rsid w:val="009E6909"/>
    <w:rsid w:val="009E69AE"/>
    <w:rsid w:val="009F1CC7"/>
    <w:rsid w:val="009F25E8"/>
    <w:rsid w:val="009F4EE5"/>
    <w:rsid w:val="00A04543"/>
    <w:rsid w:val="00A05D77"/>
    <w:rsid w:val="00A0689F"/>
    <w:rsid w:val="00A06C79"/>
    <w:rsid w:val="00A07C47"/>
    <w:rsid w:val="00A100F8"/>
    <w:rsid w:val="00A12C88"/>
    <w:rsid w:val="00A134C9"/>
    <w:rsid w:val="00A1364C"/>
    <w:rsid w:val="00A140B8"/>
    <w:rsid w:val="00A15C37"/>
    <w:rsid w:val="00A15C8A"/>
    <w:rsid w:val="00A23AB7"/>
    <w:rsid w:val="00A245A5"/>
    <w:rsid w:val="00A246B4"/>
    <w:rsid w:val="00A247D7"/>
    <w:rsid w:val="00A25287"/>
    <w:rsid w:val="00A30ED1"/>
    <w:rsid w:val="00A343C1"/>
    <w:rsid w:val="00A34716"/>
    <w:rsid w:val="00A3479B"/>
    <w:rsid w:val="00A34DB6"/>
    <w:rsid w:val="00A34FAE"/>
    <w:rsid w:val="00A3615E"/>
    <w:rsid w:val="00A37BA0"/>
    <w:rsid w:val="00A41A4D"/>
    <w:rsid w:val="00A44D17"/>
    <w:rsid w:val="00A455CB"/>
    <w:rsid w:val="00A47DAC"/>
    <w:rsid w:val="00A50BB3"/>
    <w:rsid w:val="00A52FC8"/>
    <w:rsid w:val="00A542A5"/>
    <w:rsid w:val="00A56C34"/>
    <w:rsid w:val="00A6105B"/>
    <w:rsid w:val="00A62F3C"/>
    <w:rsid w:val="00A63530"/>
    <w:rsid w:val="00A67636"/>
    <w:rsid w:val="00A67A49"/>
    <w:rsid w:val="00A67DE5"/>
    <w:rsid w:val="00A72019"/>
    <w:rsid w:val="00A752DD"/>
    <w:rsid w:val="00A76D1D"/>
    <w:rsid w:val="00A772D1"/>
    <w:rsid w:val="00A805C4"/>
    <w:rsid w:val="00A82216"/>
    <w:rsid w:val="00A8261B"/>
    <w:rsid w:val="00A8549F"/>
    <w:rsid w:val="00A9194A"/>
    <w:rsid w:val="00A93360"/>
    <w:rsid w:val="00A946F1"/>
    <w:rsid w:val="00A96971"/>
    <w:rsid w:val="00AA19F3"/>
    <w:rsid w:val="00AA2618"/>
    <w:rsid w:val="00AA2F1E"/>
    <w:rsid w:val="00AA5AE5"/>
    <w:rsid w:val="00AA5FAF"/>
    <w:rsid w:val="00AA6722"/>
    <w:rsid w:val="00AA6785"/>
    <w:rsid w:val="00AB1EFD"/>
    <w:rsid w:val="00AB262B"/>
    <w:rsid w:val="00AB40D7"/>
    <w:rsid w:val="00AB420D"/>
    <w:rsid w:val="00AB45C1"/>
    <w:rsid w:val="00AC003B"/>
    <w:rsid w:val="00AC15A8"/>
    <w:rsid w:val="00AC257B"/>
    <w:rsid w:val="00AC25FD"/>
    <w:rsid w:val="00AC79A6"/>
    <w:rsid w:val="00AC7C2D"/>
    <w:rsid w:val="00AD0F87"/>
    <w:rsid w:val="00AD2A71"/>
    <w:rsid w:val="00AD3097"/>
    <w:rsid w:val="00AD5F07"/>
    <w:rsid w:val="00AD7C68"/>
    <w:rsid w:val="00AD7CC9"/>
    <w:rsid w:val="00AE002A"/>
    <w:rsid w:val="00AE0FF8"/>
    <w:rsid w:val="00AE18AF"/>
    <w:rsid w:val="00AE3320"/>
    <w:rsid w:val="00AE49B8"/>
    <w:rsid w:val="00AE529B"/>
    <w:rsid w:val="00AE541F"/>
    <w:rsid w:val="00AF1334"/>
    <w:rsid w:val="00AF2ED9"/>
    <w:rsid w:val="00AF38A7"/>
    <w:rsid w:val="00AF391D"/>
    <w:rsid w:val="00AF67D0"/>
    <w:rsid w:val="00AF722A"/>
    <w:rsid w:val="00AF7858"/>
    <w:rsid w:val="00B05327"/>
    <w:rsid w:val="00B11711"/>
    <w:rsid w:val="00B118E3"/>
    <w:rsid w:val="00B12363"/>
    <w:rsid w:val="00B13015"/>
    <w:rsid w:val="00B14717"/>
    <w:rsid w:val="00B150B5"/>
    <w:rsid w:val="00B153D0"/>
    <w:rsid w:val="00B15DAC"/>
    <w:rsid w:val="00B16921"/>
    <w:rsid w:val="00B21278"/>
    <w:rsid w:val="00B23131"/>
    <w:rsid w:val="00B244ED"/>
    <w:rsid w:val="00B304BE"/>
    <w:rsid w:val="00B324BB"/>
    <w:rsid w:val="00B326E7"/>
    <w:rsid w:val="00B32836"/>
    <w:rsid w:val="00B33502"/>
    <w:rsid w:val="00B33FCE"/>
    <w:rsid w:val="00B341C2"/>
    <w:rsid w:val="00B34B02"/>
    <w:rsid w:val="00B354DD"/>
    <w:rsid w:val="00B35803"/>
    <w:rsid w:val="00B35E8D"/>
    <w:rsid w:val="00B36C53"/>
    <w:rsid w:val="00B375F0"/>
    <w:rsid w:val="00B40000"/>
    <w:rsid w:val="00B40F2F"/>
    <w:rsid w:val="00B411D8"/>
    <w:rsid w:val="00B41D17"/>
    <w:rsid w:val="00B4378D"/>
    <w:rsid w:val="00B45465"/>
    <w:rsid w:val="00B472EE"/>
    <w:rsid w:val="00B479EC"/>
    <w:rsid w:val="00B50CFF"/>
    <w:rsid w:val="00B50D45"/>
    <w:rsid w:val="00B514F8"/>
    <w:rsid w:val="00B52C0D"/>
    <w:rsid w:val="00B5516E"/>
    <w:rsid w:val="00B55CD7"/>
    <w:rsid w:val="00B56F23"/>
    <w:rsid w:val="00B57329"/>
    <w:rsid w:val="00B575D8"/>
    <w:rsid w:val="00B57A98"/>
    <w:rsid w:val="00B605BB"/>
    <w:rsid w:val="00B60948"/>
    <w:rsid w:val="00B61437"/>
    <w:rsid w:val="00B619FB"/>
    <w:rsid w:val="00B65FB7"/>
    <w:rsid w:val="00B67B38"/>
    <w:rsid w:val="00B71C71"/>
    <w:rsid w:val="00B7342F"/>
    <w:rsid w:val="00B749FB"/>
    <w:rsid w:val="00B75261"/>
    <w:rsid w:val="00B75C34"/>
    <w:rsid w:val="00B75FFD"/>
    <w:rsid w:val="00B76E9C"/>
    <w:rsid w:val="00B774D8"/>
    <w:rsid w:val="00B821B1"/>
    <w:rsid w:val="00B82941"/>
    <w:rsid w:val="00B82A8D"/>
    <w:rsid w:val="00B83559"/>
    <w:rsid w:val="00B85F09"/>
    <w:rsid w:val="00B86109"/>
    <w:rsid w:val="00B903DA"/>
    <w:rsid w:val="00B907FB"/>
    <w:rsid w:val="00B921BB"/>
    <w:rsid w:val="00B923FB"/>
    <w:rsid w:val="00B9262A"/>
    <w:rsid w:val="00B92DA6"/>
    <w:rsid w:val="00B93F4C"/>
    <w:rsid w:val="00B94E3D"/>
    <w:rsid w:val="00B952B6"/>
    <w:rsid w:val="00B968F6"/>
    <w:rsid w:val="00B97016"/>
    <w:rsid w:val="00B97401"/>
    <w:rsid w:val="00B97CD3"/>
    <w:rsid w:val="00B97E54"/>
    <w:rsid w:val="00BA4A47"/>
    <w:rsid w:val="00BA4CCE"/>
    <w:rsid w:val="00BA4FE1"/>
    <w:rsid w:val="00BA5E19"/>
    <w:rsid w:val="00BA66D3"/>
    <w:rsid w:val="00BB1E1E"/>
    <w:rsid w:val="00BB2473"/>
    <w:rsid w:val="00BB2E90"/>
    <w:rsid w:val="00BB4305"/>
    <w:rsid w:val="00BB5F78"/>
    <w:rsid w:val="00BC02B1"/>
    <w:rsid w:val="00BC2936"/>
    <w:rsid w:val="00BC470E"/>
    <w:rsid w:val="00BC6426"/>
    <w:rsid w:val="00BC6448"/>
    <w:rsid w:val="00BC6718"/>
    <w:rsid w:val="00BC7520"/>
    <w:rsid w:val="00BC7F7E"/>
    <w:rsid w:val="00BD0448"/>
    <w:rsid w:val="00BD0A09"/>
    <w:rsid w:val="00BD25EC"/>
    <w:rsid w:val="00BD3960"/>
    <w:rsid w:val="00BD3F3D"/>
    <w:rsid w:val="00BD5E47"/>
    <w:rsid w:val="00BD60AC"/>
    <w:rsid w:val="00BD77FE"/>
    <w:rsid w:val="00BD7B11"/>
    <w:rsid w:val="00BD7D25"/>
    <w:rsid w:val="00BE131C"/>
    <w:rsid w:val="00BE1EAB"/>
    <w:rsid w:val="00BE2D65"/>
    <w:rsid w:val="00BE430E"/>
    <w:rsid w:val="00BE6517"/>
    <w:rsid w:val="00BE6BB7"/>
    <w:rsid w:val="00BE6C54"/>
    <w:rsid w:val="00BE7067"/>
    <w:rsid w:val="00BF118C"/>
    <w:rsid w:val="00C0113B"/>
    <w:rsid w:val="00C038BA"/>
    <w:rsid w:val="00C06085"/>
    <w:rsid w:val="00C07274"/>
    <w:rsid w:val="00C126A6"/>
    <w:rsid w:val="00C133DA"/>
    <w:rsid w:val="00C1401B"/>
    <w:rsid w:val="00C147A6"/>
    <w:rsid w:val="00C148B7"/>
    <w:rsid w:val="00C159BB"/>
    <w:rsid w:val="00C16383"/>
    <w:rsid w:val="00C164A0"/>
    <w:rsid w:val="00C16892"/>
    <w:rsid w:val="00C20051"/>
    <w:rsid w:val="00C24CC3"/>
    <w:rsid w:val="00C26851"/>
    <w:rsid w:val="00C26943"/>
    <w:rsid w:val="00C27D3D"/>
    <w:rsid w:val="00C303AB"/>
    <w:rsid w:val="00C30EFF"/>
    <w:rsid w:val="00C322CD"/>
    <w:rsid w:val="00C32FB4"/>
    <w:rsid w:val="00C33B7B"/>
    <w:rsid w:val="00C344B0"/>
    <w:rsid w:val="00C34616"/>
    <w:rsid w:val="00C35366"/>
    <w:rsid w:val="00C41BB2"/>
    <w:rsid w:val="00C423C0"/>
    <w:rsid w:val="00C42D4F"/>
    <w:rsid w:val="00C43812"/>
    <w:rsid w:val="00C46198"/>
    <w:rsid w:val="00C51C82"/>
    <w:rsid w:val="00C52930"/>
    <w:rsid w:val="00C5349F"/>
    <w:rsid w:val="00C562BE"/>
    <w:rsid w:val="00C5740A"/>
    <w:rsid w:val="00C612AC"/>
    <w:rsid w:val="00C620B8"/>
    <w:rsid w:val="00C62BFF"/>
    <w:rsid w:val="00C636C6"/>
    <w:rsid w:val="00C659C3"/>
    <w:rsid w:val="00C673AE"/>
    <w:rsid w:val="00C71D2D"/>
    <w:rsid w:val="00C71DB8"/>
    <w:rsid w:val="00C72D95"/>
    <w:rsid w:val="00C746DA"/>
    <w:rsid w:val="00C74937"/>
    <w:rsid w:val="00C74E37"/>
    <w:rsid w:val="00C750ED"/>
    <w:rsid w:val="00C76CB1"/>
    <w:rsid w:val="00C76ED6"/>
    <w:rsid w:val="00C80BCC"/>
    <w:rsid w:val="00C80EBA"/>
    <w:rsid w:val="00C82389"/>
    <w:rsid w:val="00C84827"/>
    <w:rsid w:val="00C8762B"/>
    <w:rsid w:val="00C90FEF"/>
    <w:rsid w:val="00C922F4"/>
    <w:rsid w:val="00C92ADA"/>
    <w:rsid w:val="00C92ED8"/>
    <w:rsid w:val="00C93B96"/>
    <w:rsid w:val="00C940E9"/>
    <w:rsid w:val="00C944FD"/>
    <w:rsid w:val="00C95305"/>
    <w:rsid w:val="00C9672B"/>
    <w:rsid w:val="00C9761A"/>
    <w:rsid w:val="00C97AC8"/>
    <w:rsid w:val="00C97E8D"/>
    <w:rsid w:val="00CA3F8D"/>
    <w:rsid w:val="00CA51EF"/>
    <w:rsid w:val="00CB0679"/>
    <w:rsid w:val="00CB182B"/>
    <w:rsid w:val="00CB1DD2"/>
    <w:rsid w:val="00CB2291"/>
    <w:rsid w:val="00CB6A19"/>
    <w:rsid w:val="00CC0F39"/>
    <w:rsid w:val="00CC21E6"/>
    <w:rsid w:val="00CC3F9B"/>
    <w:rsid w:val="00CC5A4E"/>
    <w:rsid w:val="00CC6BD3"/>
    <w:rsid w:val="00CC7E3C"/>
    <w:rsid w:val="00CD0CD8"/>
    <w:rsid w:val="00CD1156"/>
    <w:rsid w:val="00CD3BA4"/>
    <w:rsid w:val="00CD4FCB"/>
    <w:rsid w:val="00CD5BB5"/>
    <w:rsid w:val="00CD691C"/>
    <w:rsid w:val="00CE4590"/>
    <w:rsid w:val="00CE4637"/>
    <w:rsid w:val="00CE628A"/>
    <w:rsid w:val="00CF30ED"/>
    <w:rsid w:val="00CF331C"/>
    <w:rsid w:val="00CF4630"/>
    <w:rsid w:val="00CF625F"/>
    <w:rsid w:val="00CF7C03"/>
    <w:rsid w:val="00CF7F88"/>
    <w:rsid w:val="00D00AB0"/>
    <w:rsid w:val="00D02448"/>
    <w:rsid w:val="00D0268B"/>
    <w:rsid w:val="00D074A0"/>
    <w:rsid w:val="00D14A02"/>
    <w:rsid w:val="00D16084"/>
    <w:rsid w:val="00D21C0F"/>
    <w:rsid w:val="00D2235E"/>
    <w:rsid w:val="00D23779"/>
    <w:rsid w:val="00D23BC0"/>
    <w:rsid w:val="00D264B0"/>
    <w:rsid w:val="00D31AA8"/>
    <w:rsid w:val="00D32885"/>
    <w:rsid w:val="00D32A0C"/>
    <w:rsid w:val="00D33E20"/>
    <w:rsid w:val="00D35EC5"/>
    <w:rsid w:val="00D35F16"/>
    <w:rsid w:val="00D411E8"/>
    <w:rsid w:val="00D412AA"/>
    <w:rsid w:val="00D417F2"/>
    <w:rsid w:val="00D4218F"/>
    <w:rsid w:val="00D42403"/>
    <w:rsid w:val="00D425C0"/>
    <w:rsid w:val="00D4488D"/>
    <w:rsid w:val="00D448E7"/>
    <w:rsid w:val="00D45A03"/>
    <w:rsid w:val="00D46AB6"/>
    <w:rsid w:val="00D5246E"/>
    <w:rsid w:val="00D53BFF"/>
    <w:rsid w:val="00D54179"/>
    <w:rsid w:val="00D548F3"/>
    <w:rsid w:val="00D618AB"/>
    <w:rsid w:val="00D6693B"/>
    <w:rsid w:val="00D71EFC"/>
    <w:rsid w:val="00D72536"/>
    <w:rsid w:val="00D752E8"/>
    <w:rsid w:val="00D761C8"/>
    <w:rsid w:val="00D77A1C"/>
    <w:rsid w:val="00D803B8"/>
    <w:rsid w:val="00D80BB6"/>
    <w:rsid w:val="00D834BE"/>
    <w:rsid w:val="00D86311"/>
    <w:rsid w:val="00D87617"/>
    <w:rsid w:val="00D91F4C"/>
    <w:rsid w:val="00D92677"/>
    <w:rsid w:val="00D93C02"/>
    <w:rsid w:val="00D94A7F"/>
    <w:rsid w:val="00D978EE"/>
    <w:rsid w:val="00DA0113"/>
    <w:rsid w:val="00DA0CD6"/>
    <w:rsid w:val="00DA13AC"/>
    <w:rsid w:val="00DB3886"/>
    <w:rsid w:val="00DB485D"/>
    <w:rsid w:val="00DB4F36"/>
    <w:rsid w:val="00DC4FB0"/>
    <w:rsid w:val="00DC6231"/>
    <w:rsid w:val="00DC6546"/>
    <w:rsid w:val="00DC656A"/>
    <w:rsid w:val="00DD1CE1"/>
    <w:rsid w:val="00DD45C0"/>
    <w:rsid w:val="00DD5011"/>
    <w:rsid w:val="00DD5577"/>
    <w:rsid w:val="00DD5AC4"/>
    <w:rsid w:val="00DD619E"/>
    <w:rsid w:val="00DE1E63"/>
    <w:rsid w:val="00DE40F1"/>
    <w:rsid w:val="00DE6D04"/>
    <w:rsid w:val="00DE7004"/>
    <w:rsid w:val="00DE7A18"/>
    <w:rsid w:val="00DF056A"/>
    <w:rsid w:val="00DF0A08"/>
    <w:rsid w:val="00DF0F2C"/>
    <w:rsid w:val="00DF3E7C"/>
    <w:rsid w:val="00DF6186"/>
    <w:rsid w:val="00DF70A0"/>
    <w:rsid w:val="00E00B34"/>
    <w:rsid w:val="00E00F9F"/>
    <w:rsid w:val="00E01216"/>
    <w:rsid w:val="00E034FA"/>
    <w:rsid w:val="00E03877"/>
    <w:rsid w:val="00E04B7F"/>
    <w:rsid w:val="00E103D3"/>
    <w:rsid w:val="00E169FE"/>
    <w:rsid w:val="00E20A48"/>
    <w:rsid w:val="00E24E1D"/>
    <w:rsid w:val="00E25643"/>
    <w:rsid w:val="00E3065E"/>
    <w:rsid w:val="00E3070F"/>
    <w:rsid w:val="00E31079"/>
    <w:rsid w:val="00E317AD"/>
    <w:rsid w:val="00E31B6A"/>
    <w:rsid w:val="00E32DCB"/>
    <w:rsid w:val="00E32F77"/>
    <w:rsid w:val="00E35A40"/>
    <w:rsid w:val="00E35D26"/>
    <w:rsid w:val="00E426A9"/>
    <w:rsid w:val="00E43755"/>
    <w:rsid w:val="00E43A72"/>
    <w:rsid w:val="00E444CC"/>
    <w:rsid w:val="00E45CCD"/>
    <w:rsid w:val="00E46239"/>
    <w:rsid w:val="00E47E7A"/>
    <w:rsid w:val="00E501D3"/>
    <w:rsid w:val="00E537CA"/>
    <w:rsid w:val="00E56E4C"/>
    <w:rsid w:val="00E579FB"/>
    <w:rsid w:val="00E623A5"/>
    <w:rsid w:val="00E647DB"/>
    <w:rsid w:val="00E66720"/>
    <w:rsid w:val="00E72560"/>
    <w:rsid w:val="00E73010"/>
    <w:rsid w:val="00E75366"/>
    <w:rsid w:val="00E75607"/>
    <w:rsid w:val="00E76BA5"/>
    <w:rsid w:val="00E7777C"/>
    <w:rsid w:val="00E800A0"/>
    <w:rsid w:val="00E820D1"/>
    <w:rsid w:val="00E8469A"/>
    <w:rsid w:val="00E847BD"/>
    <w:rsid w:val="00E85325"/>
    <w:rsid w:val="00E86D80"/>
    <w:rsid w:val="00E876C6"/>
    <w:rsid w:val="00E87926"/>
    <w:rsid w:val="00E91F53"/>
    <w:rsid w:val="00E93E8F"/>
    <w:rsid w:val="00E94AF0"/>
    <w:rsid w:val="00E95683"/>
    <w:rsid w:val="00E96CA1"/>
    <w:rsid w:val="00E97B0F"/>
    <w:rsid w:val="00E97DD4"/>
    <w:rsid w:val="00EA0C32"/>
    <w:rsid w:val="00EA170F"/>
    <w:rsid w:val="00EA2583"/>
    <w:rsid w:val="00EA2F61"/>
    <w:rsid w:val="00EA5493"/>
    <w:rsid w:val="00EA5F70"/>
    <w:rsid w:val="00EA66B3"/>
    <w:rsid w:val="00EA6D11"/>
    <w:rsid w:val="00EA77B8"/>
    <w:rsid w:val="00EB0711"/>
    <w:rsid w:val="00EB0A63"/>
    <w:rsid w:val="00EB2A95"/>
    <w:rsid w:val="00EB39CB"/>
    <w:rsid w:val="00EB3D51"/>
    <w:rsid w:val="00EB5ADE"/>
    <w:rsid w:val="00EB6799"/>
    <w:rsid w:val="00EB6984"/>
    <w:rsid w:val="00EC0134"/>
    <w:rsid w:val="00EC1202"/>
    <w:rsid w:val="00EC37BD"/>
    <w:rsid w:val="00EC37FB"/>
    <w:rsid w:val="00EC4BF3"/>
    <w:rsid w:val="00EC7031"/>
    <w:rsid w:val="00ED4157"/>
    <w:rsid w:val="00ED462A"/>
    <w:rsid w:val="00ED510F"/>
    <w:rsid w:val="00ED6783"/>
    <w:rsid w:val="00ED78D8"/>
    <w:rsid w:val="00EE18E0"/>
    <w:rsid w:val="00EE27CE"/>
    <w:rsid w:val="00EE2DB5"/>
    <w:rsid w:val="00EE45AB"/>
    <w:rsid w:val="00EE4782"/>
    <w:rsid w:val="00EE485E"/>
    <w:rsid w:val="00EE6AB5"/>
    <w:rsid w:val="00EF046E"/>
    <w:rsid w:val="00EF06C2"/>
    <w:rsid w:val="00EF15CD"/>
    <w:rsid w:val="00EF2EBC"/>
    <w:rsid w:val="00EF3A29"/>
    <w:rsid w:val="00EF47F5"/>
    <w:rsid w:val="00EF499A"/>
    <w:rsid w:val="00EF4EDF"/>
    <w:rsid w:val="00EF553A"/>
    <w:rsid w:val="00EF663D"/>
    <w:rsid w:val="00F04E12"/>
    <w:rsid w:val="00F04F02"/>
    <w:rsid w:val="00F05ACD"/>
    <w:rsid w:val="00F0651A"/>
    <w:rsid w:val="00F118AD"/>
    <w:rsid w:val="00F11E49"/>
    <w:rsid w:val="00F11ED2"/>
    <w:rsid w:val="00F1234C"/>
    <w:rsid w:val="00F1325C"/>
    <w:rsid w:val="00F140F3"/>
    <w:rsid w:val="00F1430B"/>
    <w:rsid w:val="00F1542D"/>
    <w:rsid w:val="00F17024"/>
    <w:rsid w:val="00F17D50"/>
    <w:rsid w:val="00F2021B"/>
    <w:rsid w:val="00F205A5"/>
    <w:rsid w:val="00F26C8A"/>
    <w:rsid w:val="00F270E7"/>
    <w:rsid w:val="00F27C8F"/>
    <w:rsid w:val="00F32723"/>
    <w:rsid w:val="00F3356F"/>
    <w:rsid w:val="00F3523C"/>
    <w:rsid w:val="00F4104C"/>
    <w:rsid w:val="00F42904"/>
    <w:rsid w:val="00F42A69"/>
    <w:rsid w:val="00F436D9"/>
    <w:rsid w:val="00F4370F"/>
    <w:rsid w:val="00F44BD9"/>
    <w:rsid w:val="00F46523"/>
    <w:rsid w:val="00F46967"/>
    <w:rsid w:val="00F46CFF"/>
    <w:rsid w:val="00F54425"/>
    <w:rsid w:val="00F54D73"/>
    <w:rsid w:val="00F54E32"/>
    <w:rsid w:val="00F55D18"/>
    <w:rsid w:val="00F601EB"/>
    <w:rsid w:val="00F6060F"/>
    <w:rsid w:val="00F62281"/>
    <w:rsid w:val="00F62F36"/>
    <w:rsid w:val="00F63B84"/>
    <w:rsid w:val="00F65D3F"/>
    <w:rsid w:val="00F65F8C"/>
    <w:rsid w:val="00F66F08"/>
    <w:rsid w:val="00F7051A"/>
    <w:rsid w:val="00F72F48"/>
    <w:rsid w:val="00F754EF"/>
    <w:rsid w:val="00F80114"/>
    <w:rsid w:val="00F80A96"/>
    <w:rsid w:val="00F825DE"/>
    <w:rsid w:val="00F84F57"/>
    <w:rsid w:val="00F86504"/>
    <w:rsid w:val="00F87501"/>
    <w:rsid w:val="00F87B11"/>
    <w:rsid w:val="00F9086E"/>
    <w:rsid w:val="00F909B8"/>
    <w:rsid w:val="00F91E13"/>
    <w:rsid w:val="00F931FC"/>
    <w:rsid w:val="00F9363A"/>
    <w:rsid w:val="00F93CA7"/>
    <w:rsid w:val="00F940B0"/>
    <w:rsid w:val="00F9515E"/>
    <w:rsid w:val="00F958E0"/>
    <w:rsid w:val="00F96083"/>
    <w:rsid w:val="00F962F1"/>
    <w:rsid w:val="00F9737D"/>
    <w:rsid w:val="00F977F7"/>
    <w:rsid w:val="00F979DE"/>
    <w:rsid w:val="00FA061B"/>
    <w:rsid w:val="00FA2D29"/>
    <w:rsid w:val="00FA7470"/>
    <w:rsid w:val="00FB2AE2"/>
    <w:rsid w:val="00FB3095"/>
    <w:rsid w:val="00FB352B"/>
    <w:rsid w:val="00FB4842"/>
    <w:rsid w:val="00FB5108"/>
    <w:rsid w:val="00FB5203"/>
    <w:rsid w:val="00FB767B"/>
    <w:rsid w:val="00FC1627"/>
    <w:rsid w:val="00FC2BF8"/>
    <w:rsid w:val="00FC7CE6"/>
    <w:rsid w:val="00FD1E52"/>
    <w:rsid w:val="00FD490E"/>
    <w:rsid w:val="00FD699B"/>
    <w:rsid w:val="00FE0A71"/>
    <w:rsid w:val="00FE1532"/>
    <w:rsid w:val="00FE2010"/>
    <w:rsid w:val="00FE2188"/>
    <w:rsid w:val="00FE56D3"/>
    <w:rsid w:val="00FE6446"/>
    <w:rsid w:val="00FE6855"/>
    <w:rsid w:val="00FE6AAE"/>
    <w:rsid w:val="00FF07B5"/>
    <w:rsid w:val="00FF07EC"/>
    <w:rsid w:val="00FF14F0"/>
    <w:rsid w:val="00FF1FC2"/>
    <w:rsid w:val="00FF258E"/>
    <w:rsid w:val="00FF35AB"/>
    <w:rsid w:val="00FF44E7"/>
    <w:rsid w:val="00FF59AA"/>
    <w:rsid w:val="00FF5A8C"/>
    <w:rsid w:val="00FF5F93"/>
    <w:rsid w:val="0B35627E"/>
    <w:rsid w:val="0EB21F2B"/>
    <w:rsid w:val="1228B8DE"/>
    <w:rsid w:val="14A9DDF4"/>
    <w:rsid w:val="181D79E5"/>
    <w:rsid w:val="23A7356E"/>
    <w:rsid w:val="2E944827"/>
    <w:rsid w:val="2F586D41"/>
    <w:rsid w:val="379FA848"/>
    <w:rsid w:val="38614328"/>
    <w:rsid w:val="3E947F45"/>
    <w:rsid w:val="4A76D6AE"/>
    <w:rsid w:val="50150A5B"/>
    <w:rsid w:val="54D70051"/>
    <w:rsid w:val="5BD0C9F6"/>
    <w:rsid w:val="61F3AE33"/>
    <w:rsid w:val="6A77FDCF"/>
    <w:rsid w:val="6B912B5B"/>
    <w:rsid w:val="6D5AFD76"/>
    <w:rsid w:val="73EBFB41"/>
    <w:rsid w:val="7C70224E"/>
    <w:rsid w:val="7DF5E48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677F"/>
  <w15:chartTrackingRefBased/>
  <w15:docId w15:val="{A8E5AF2B-1506-4E86-BDE2-5E3C29A8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NZ"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C0"/>
    <w:pPr>
      <w:ind w:left="720"/>
      <w:contextualSpacing/>
    </w:pPr>
  </w:style>
  <w:style w:type="paragraph" w:customStyle="1" w:styleId="ASubhead2">
    <w:name w:val="A_Subhead 2"/>
    <w:qFormat/>
    <w:rsid w:val="008C5153"/>
    <w:pPr>
      <w:spacing w:before="120" w:after="40" w:line="240" w:lineRule="auto"/>
    </w:pPr>
    <w:rPr>
      <w:rFonts w:ascii="Segoe UI" w:eastAsiaTheme="majorEastAsia" w:hAnsi="Segoe UI" w:cstheme="majorBidi"/>
      <w:b/>
      <w:kern w:val="0"/>
      <w:sz w:val="20"/>
      <w:szCs w:val="26"/>
      <w:lang w:val="en-GB" w:eastAsia="en-US" w:bidi="ar-SA"/>
      <w14:ligatures w14:val="none"/>
    </w:rPr>
  </w:style>
  <w:style w:type="paragraph" w:customStyle="1" w:styleId="Default">
    <w:name w:val="Default"/>
    <w:rsid w:val="008C5153"/>
    <w:pPr>
      <w:autoSpaceDE w:val="0"/>
      <w:autoSpaceDN w:val="0"/>
      <w:adjustRightInd w:val="0"/>
      <w:spacing w:after="0" w:line="240" w:lineRule="auto"/>
    </w:pPr>
    <w:rPr>
      <w:rFonts w:ascii="Arial" w:eastAsiaTheme="minorHAnsi" w:hAnsi="Arial" w:cs="Arial"/>
      <w:color w:val="000000"/>
      <w:kern w:val="0"/>
      <w:sz w:val="24"/>
      <w:szCs w:val="24"/>
      <w:lang w:eastAsia="en-US" w:bidi="ar-SA"/>
      <w14:ligatures w14:val="none"/>
    </w:rPr>
  </w:style>
  <w:style w:type="character" w:styleId="CommentReference">
    <w:name w:val="annotation reference"/>
    <w:basedOn w:val="DefaultParagraphFont"/>
    <w:uiPriority w:val="99"/>
    <w:semiHidden/>
    <w:unhideWhenUsed/>
    <w:rsid w:val="006E4934"/>
    <w:rPr>
      <w:sz w:val="16"/>
      <w:szCs w:val="16"/>
    </w:rPr>
  </w:style>
  <w:style w:type="paragraph" w:styleId="CommentText">
    <w:name w:val="annotation text"/>
    <w:basedOn w:val="Normal"/>
    <w:link w:val="CommentTextChar"/>
    <w:uiPriority w:val="99"/>
    <w:unhideWhenUsed/>
    <w:rsid w:val="006E4934"/>
    <w:pPr>
      <w:tabs>
        <w:tab w:val="left" w:pos="4820"/>
      </w:tabs>
      <w:spacing w:after="120" w:line="240" w:lineRule="auto"/>
    </w:pPr>
    <w:rPr>
      <w:rFonts w:ascii="Segoe UI Semilight" w:eastAsiaTheme="minorHAnsi" w:hAnsi="Segoe UI Semilight" w:cs="Segoe UI Semilight"/>
      <w:kern w:val="0"/>
      <w:sz w:val="20"/>
      <w:szCs w:val="20"/>
      <w:lang w:val="en-GB" w:eastAsia="en-US" w:bidi="ar-SA"/>
      <w14:ligatures w14:val="none"/>
    </w:rPr>
  </w:style>
  <w:style w:type="character" w:customStyle="1" w:styleId="CommentTextChar">
    <w:name w:val="Comment Text Char"/>
    <w:basedOn w:val="DefaultParagraphFont"/>
    <w:link w:val="CommentText"/>
    <w:uiPriority w:val="99"/>
    <w:rsid w:val="006E4934"/>
    <w:rPr>
      <w:rFonts w:ascii="Segoe UI Semilight" w:eastAsiaTheme="minorHAnsi" w:hAnsi="Segoe UI Semilight" w:cs="Segoe UI Semilight"/>
      <w:kern w:val="0"/>
      <w:sz w:val="20"/>
      <w:szCs w:val="20"/>
      <w:lang w:val="en-GB" w:eastAsia="en-US" w:bidi="ar-SA"/>
      <w14:ligatures w14:val="none"/>
    </w:rPr>
  </w:style>
  <w:style w:type="paragraph" w:styleId="Header">
    <w:name w:val="header"/>
    <w:basedOn w:val="Normal"/>
    <w:link w:val="HeaderChar"/>
    <w:uiPriority w:val="99"/>
    <w:unhideWhenUsed/>
    <w:rsid w:val="007D1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93C"/>
  </w:style>
  <w:style w:type="paragraph" w:styleId="Footer">
    <w:name w:val="footer"/>
    <w:basedOn w:val="Normal"/>
    <w:link w:val="FooterChar"/>
    <w:uiPriority w:val="99"/>
    <w:unhideWhenUsed/>
    <w:rsid w:val="007D1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93C"/>
  </w:style>
  <w:style w:type="paragraph" w:styleId="Revision">
    <w:name w:val="Revision"/>
    <w:hidden/>
    <w:uiPriority w:val="99"/>
    <w:semiHidden/>
    <w:rsid w:val="00020D4E"/>
    <w:pPr>
      <w:spacing w:after="0" w:line="240" w:lineRule="auto"/>
    </w:pPr>
  </w:style>
  <w:style w:type="paragraph" w:styleId="CommentSubject">
    <w:name w:val="annotation subject"/>
    <w:basedOn w:val="CommentText"/>
    <w:next w:val="CommentText"/>
    <w:link w:val="CommentSubjectChar"/>
    <w:uiPriority w:val="99"/>
    <w:semiHidden/>
    <w:unhideWhenUsed/>
    <w:rsid w:val="00204491"/>
    <w:pPr>
      <w:tabs>
        <w:tab w:val="clear" w:pos="4820"/>
      </w:tabs>
      <w:spacing w:after="160"/>
    </w:pPr>
    <w:rPr>
      <w:rFonts w:asciiTheme="minorHAnsi" w:eastAsiaTheme="minorEastAsia" w:hAnsiTheme="minorHAnsi" w:cstheme="minorBidi"/>
      <w:b/>
      <w:bCs/>
      <w:kern w:val="2"/>
      <w:szCs w:val="25"/>
      <w:lang w:val="en-NZ" w:eastAsia="zh-CN" w:bidi="th-TH"/>
      <w14:ligatures w14:val="standardContextual"/>
    </w:rPr>
  </w:style>
  <w:style w:type="character" w:customStyle="1" w:styleId="CommentSubjectChar">
    <w:name w:val="Comment Subject Char"/>
    <w:basedOn w:val="CommentTextChar"/>
    <w:link w:val="CommentSubject"/>
    <w:uiPriority w:val="99"/>
    <w:semiHidden/>
    <w:rsid w:val="00204491"/>
    <w:rPr>
      <w:rFonts w:ascii="Segoe UI Semilight" w:eastAsiaTheme="minorHAnsi" w:hAnsi="Segoe UI Semilight" w:cs="Segoe UI Semilight"/>
      <w:b/>
      <w:bCs/>
      <w:kern w:val="0"/>
      <w:sz w:val="20"/>
      <w:szCs w:val="25"/>
      <w:lang w:val="en-GB" w:eastAsia="en-US" w:bidi="ar-SA"/>
      <w14:ligatures w14:val="none"/>
    </w:rPr>
  </w:style>
  <w:style w:type="character" w:styleId="Hyperlink">
    <w:name w:val="Hyperlink"/>
    <w:basedOn w:val="DefaultParagraphFont"/>
    <w:uiPriority w:val="99"/>
    <w:unhideWhenUsed/>
    <w:rsid w:val="00204491"/>
    <w:rPr>
      <w:color w:val="0563C1" w:themeColor="hyperlink"/>
      <w:u w:val="single"/>
    </w:rPr>
  </w:style>
  <w:style w:type="character" w:styleId="UnresolvedMention">
    <w:name w:val="Unresolved Mention"/>
    <w:basedOn w:val="DefaultParagraphFont"/>
    <w:uiPriority w:val="99"/>
    <w:semiHidden/>
    <w:unhideWhenUsed/>
    <w:rsid w:val="00204491"/>
    <w:rPr>
      <w:color w:val="605E5C"/>
      <w:shd w:val="clear" w:color="auto" w:fill="E1DFDD"/>
    </w:rPr>
  </w:style>
  <w:style w:type="character" w:styleId="Mention">
    <w:name w:val="Mention"/>
    <w:basedOn w:val="DefaultParagraphFont"/>
    <w:uiPriority w:val="99"/>
    <w:unhideWhenUsed/>
    <w:rsid w:val="00DE1E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036">
      <w:bodyDiv w:val="1"/>
      <w:marLeft w:val="0"/>
      <w:marRight w:val="0"/>
      <w:marTop w:val="0"/>
      <w:marBottom w:val="0"/>
      <w:divBdr>
        <w:top w:val="none" w:sz="0" w:space="0" w:color="auto"/>
        <w:left w:val="none" w:sz="0" w:space="0" w:color="auto"/>
        <w:bottom w:val="none" w:sz="0" w:space="0" w:color="auto"/>
        <w:right w:val="none" w:sz="0" w:space="0" w:color="auto"/>
      </w:divBdr>
    </w:div>
    <w:div w:id="8080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linda@nzbeveragecouncil.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Work</Activity>
    <AggregationStatus xmlns="4f9c820c-e7e2-444d-97ee-45f2b3485c1d">Normal</AggregationStatus>
    <CategoryValue xmlns="4f9c820c-e7e2-444d-97ee-45f2b3485c1d">NA</CategoryValue>
    <PRADate2 xmlns="4f9c820c-e7e2-444d-97ee-45f2b3485c1d" xsi:nil="true"/>
    <Case xmlns="4f9c820c-e7e2-444d-97ee-45f2b3485c1d" xsi:nil="true"/>
    <PRAText1 xmlns="4f9c820c-e7e2-444d-97ee-45f2b3485c1d" xsi:nil="true"/>
    <PRAText4 xmlns="4f9c820c-e7e2-444d-97ee-45f2b3485c1d" xsi:nil="true"/>
    <Level3 xmlns="c91a514c-9034-4fa3-897a-8352025b26ed" xsi:nil="true"/>
    <Team xmlns="c91a514c-9034-4fa3-897a-8352025b26ed">New Zealand Beverage Council</Team>
    <Project xmlns="4f9c820c-e7e2-444d-97ee-45f2b3485c1d">ASA CYP Submission</Project>
    <FunctionGroup xmlns="4f9c820c-e7e2-444d-97ee-45f2b3485c1d">NA</FunctionGroup>
    <Function xmlns="4f9c820c-e7e2-444d-97ee-45f2b3485c1d">Client Management</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HarmonieUIHidden xmlns="15ffb055-6eb4-45a1-bc20-bf2ac0d420da" xsi:nil="true"/>
    <Year xmlns="c91a514c-9034-4fa3-897a-8352025b26ed">2023</Year>
    <Narrative xmlns="4f9c820c-e7e2-444d-97ee-45f2b3485c1d" xsi:nil="true"/>
    <CategoryName xmlns="4f9c820c-e7e2-444d-97ee-45f2b3485c1d">Not yet defined</CategoryName>
    <PRADateTrigger xmlns="4f9c820c-e7e2-444d-97ee-45f2b3485c1d" xsi:nil="true"/>
    <PRAText2 xmlns="4f9c820c-e7e2-444d-97ee-45f2b3485c1d" xsi:nil="true"/>
    <Sector xmlns="f7853782-1420-4038-87a8-f1255fd4baef" xsi:nil="true"/>
    <JobNo xmlns="f7853782-1420-4038-87a8-f1255fd4baef" xsi:nil="true"/>
    <Client xmlns="f7853782-1420-4038-87a8-f1255fd4baef" xsi:nil="true"/>
    <_dlc_DocId xmlns="f7853782-1420-4038-87a8-f1255fd4baef">U5RCTUST6MMN-944364187-79</_dlc_DocId>
    <_dlc_DocIdUrl xmlns="f7853782-1420-4038-87a8-f1255fd4baef">
      <Url>https://acumenrepublic.sharepoint.com/sites/cNZBC/_layouts/15/DocIdRedir.aspx?ID=U5RCTUST6MMN-944364187-79</Url>
      <Description>U5RCTUST6MMN-944364187-79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xcel" ma:contentTypeID="0x010100A4F829EBEF97A747A7EFC89B53CAC1CA00D814A6D4C95FFF4F8F03623210188799" ma:contentTypeVersion="56" ma:contentTypeDescription="Create a new document." ma:contentTypeScope="" ma:versionID="0693662e6fbf28a5d802ec97a2ecf000">
  <xsd:schema xmlns:xsd="http://www.w3.org/2001/XMLSchema" xmlns:xs="http://www.w3.org/2001/XMLSchema" xmlns:p="http://schemas.microsoft.com/office/2006/metadata/properties" xmlns:ns2="f7853782-1420-4038-87a8-f1255fd4baef" xmlns:ns3="4f9c820c-e7e2-444d-97ee-45f2b3485c1d" xmlns:ns4="15ffb055-6eb4-45a1-bc20-bf2ac0d420da" xmlns:ns5="725c79e5-42ce-4aa0-ac78-b6418001f0d2" xmlns:ns6="c91a514c-9034-4fa3-897a-8352025b26ed" xmlns:ns7="1b0644f4-8f78-4bee-a5ac-4eeaf7026273" targetNamespace="http://schemas.microsoft.com/office/2006/metadata/properties" ma:root="true" ma:fieldsID="86e73392cdaefee7ec6c2293d9097809" ns2:_="" ns3:_="" ns4:_="" ns5:_="" ns6:_="" ns7:_="">
    <xsd:import namespace="f7853782-1420-4038-87a8-f1255fd4baef"/>
    <xsd:import namespace="4f9c820c-e7e2-444d-97ee-45f2b3485c1d"/>
    <xsd:import namespace="15ffb055-6eb4-45a1-bc20-bf2ac0d420da"/>
    <xsd:import namespace="725c79e5-42ce-4aa0-ac78-b6418001f0d2"/>
    <xsd:import namespace="c91a514c-9034-4fa3-897a-8352025b26ed"/>
    <xsd:import namespace="1b0644f4-8f78-4bee-a5ac-4eeaf702627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4:HarmonieUIHidden" minOccurs="0"/>
                <xsd:element ref="ns2:Client" minOccurs="0"/>
                <xsd:element ref="ns2:JobNo" minOccurs="0"/>
                <xsd:element ref="ns2:Sector" minOccurs="0"/>
                <xsd:element ref="ns7:MediaServiceMetadata" minOccurs="0"/>
                <xsd:element ref="ns7:MediaServiceFastMetadata"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53782-1420-4038-87a8-f1255fd4ba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 ma:index="44" nillable="true" ma:displayName="Client" ma:default="" ma:hidden="true" ma:internalName="Client" ma:readOnly="false">
      <xsd:simpleType>
        <xsd:restriction base="dms:Text">
          <xsd:maxLength value="255"/>
        </xsd:restriction>
      </xsd:simpleType>
    </xsd:element>
    <xsd:element name="JobNo" ma:index="45" nillable="true" ma:displayName="Job Number" ma:hidden="true" ma:internalName="JobNo" ma:readOnly="false" ma:percentage="FALSE">
      <xsd:simpleType>
        <xsd:restriction base="dms:Number"/>
      </xsd:simpleType>
    </xsd:element>
    <xsd:element name="Sector" ma:index="46" nillable="true" ma:displayName="Sector" ma:default="" ma:hidden="true" ma:internalName="Sect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ma:default="Not yet defined"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Client Management"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format="Dropdown" ma:hidden="true" ma:internalName="Activity" ma:readOnly="false">
      <xsd:simpleType>
        <xsd:union memberTypes="dms:Text">
          <xsd:simpleType>
            <xsd:restriction base="dms:Choice">
              <xsd:enumeration value="Work"/>
              <xsd:enumeration value="WIP"/>
              <xsd:enumeration value="Proposals and Budgets"/>
              <xsd:enumeration value="Media Lists"/>
              <xsd:enumeration value="Desig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internalName="KeyWords" ma:readOnly="false">
      <xsd:simpleType>
        <xsd:restriction base="dms:Note">
          <xsd:maxLength value="255"/>
        </xsd:restriction>
      </xsd:simpleType>
    </xsd:element>
    <xsd:element name="SecurityClassification" ma:index="14" nillable="true" ma:displayName="Security Classification" ma:format="Dropdown" ma:hidden="true" ma:internalName="SecurityClassification" ma:readOnly="false">
      <xsd:simpleType>
        <xsd:union memberTypes="dms:Text">
          <xsd:simpleType>
            <xsd:restriction base="dms:Choice">
              <xsd:enumeration value="Confidential"/>
              <xsd:enumeration value="Restricted"/>
              <xsd:enumeration value="Unrestricted"/>
            </xsd:restriction>
          </xsd:simpleType>
        </xsd:union>
      </xsd:simpleType>
    </xsd:element>
    <xsd:element name="HarmonieUIHidden" ma:index="43" nillable="true" ma:displayName="HarmonieUIHidden" ma:hidden="true" ma:internalName="HarmonieUIHidd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New Zealand Beverage Council"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ot yet defined"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644f4-8f78-4bee-a5ac-4eeaf7026273" elementFormDefault="qualified">
    <xsd:import namespace="http://schemas.microsoft.com/office/2006/documentManagement/types"/>
    <xsd:import namespace="http://schemas.microsoft.com/office/infopath/2007/PartnerControls"/>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EDF8D-AFC4-40F8-B392-8EA4748D9B89}">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725c79e5-42ce-4aa0-ac78-b6418001f0d2"/>
    <ds:schemaRef ds:uri="f7853782-1420-4038-87a8-f1255fd4baef"/>
  </ds:schemaRefs>
</ds:datastoreItem>
</file>

<file path=customXml/itemProps2.xml><?xml version="1.0" encoding="utf-8"?>
<ds:datastoreItem xmlns:ds="http://schemas.openxmlformats.org/officeDocument/2006/customXml" ds:itemID="{25FF11B4-E35E-4FBC-AA67-F0AA1E77125B}">
  <ds:schemaRefs>
    <ds:schemaRef ds:uri="http://schemas.microsoft.com/sharepoint/events"/>
  </ds:schemaRefs>
</ds:datastoreItem>
</file>

<file path=customXml/itemProps3.xml><?xml version="1.0" encoding="utf-8"?>
<ds:datastoreItem xmlns:ds="http://schemas.openxmlformats.org/officeDocument/2006/customXml" ds:itemID="{04DA8ADF-4C0E-4FA1-BC5B-7D6FC36D2698}">
  <ds:schemaRefs>
    <ds:schemaRef ds:uri="http://schemas.openxmlformats.org/officeDocument/2006/bibliography"/>
  </ds:schemaRefs>
</ds:datastoreItem>
</file>

<file path=customXml/itemProps4.xml><?xml version="1.0" encoding="utf-8"?>
<ds:datastoreItem xmlns:ds="http://schemas.openxmlformats.org/officeDocument/2006/customXml" ds:itemID="{A0F93B0E-7A1B-4670-BF09-C1F5B330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53782-1420-4038-87a8-f1255fd4baef"/>
    <ds:schemaRef ds:uri="4f9c820c-e7e2-444d-97ee-45f2b3485c1d"/>
    <ds:schemaRef ds:uri="15ffb055-6eb4-45a1-bc20-bf2ac0d420da"/>
    <ds:schemaRef ds:uri="725c79e5-42ce-4aa0-ac78-b6418001f0d2"/>
    <ds:schemaRef ds:uri="c91a514c-9034-4fa3-897a-8352025b26ed"/>
    <ds:schemaRef ds:uri="1b0644f4-8f78-4bee-a5ac-4eeaf7026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1D2584-C6A3-477C-A318-0DA90F2A7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Milnes</dc:creator>
  <cp:keywords/>
  <dc:description/>
  <cp:lastModifiedBy>Belinda Milnes</cp:lastModifiedBy>
  <cp:revision>3</cp:revision>
  <cp:lastPrinted>2023-05-07T22:25:00Z</cp:lastPrinted>
  <dcterms:created xsi:type="dcterms:W3CDTF">2023-05-12T02:27:00Z</dcterms:created>
  <dcterms:modified xsi:type="dcterms:W3CDTF">2023-05-12T02:39:00Z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0x010100A4F829EBEF97A747A7EFC89B53CAC1CA00D814A6D4C95FFF4F8F03623210188799</vt:lpwstr>
  </property>
  <property fmtid="{D5CDD505-2E9C-101B-9397-08002B2CF9AE}" pid="3" name="_dlc_DocIdItemGuid">
    <vt:lpwstr>95e14fda-ebab-4ee1-9508-ac944c5e1fff</vt:lpwstr>
  </property>
  <property fmtid="{D5CDD505-2E9C-101B-9397-08002B2CF9AE}" pid="4" name="MediaServiceImageTags">
    <vt:lpwstr/>
  </property>
</Properties>
</file>